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13" w:type="dxa"/>
          <w:right w:w="0" w:type="dxa"/>
        </w:tblCellMar>
        <w:tblLook w:val="01E0" w:firstRow="1" w:lastRow="1" w:firstColumn="1" w:lastColumn="1" w:noHBand="0" w:noVBand="0"/>
      </w:tblPr>
      <w:tblGrid>
        <w:gridCol w:w="6067"/>
        <w:gridCol w:w="1644"/>
        <w:gridCol w:w="2212"/>
      </w:tblGrid>
      <w:tr w:rsidR="00CE7E73" w:rsidRPr="00B5721A" w:rsidTr="007B7965">
        <w:trPr>
          <w:cantSplit/>
          <w:trHeight w:hRule="exact" w:val="1077"/>
        </w:trPr>
        <w:tc>
          <w:tcPr>
            <w:tcW w:w="6067" w:type="dxa"/>
            <w:vAlign w:val="center"/>
          </w:tcPr>
          <w:p w:rsidR="00321095" w:rsidRPr="00FE24A6" w:rsidRDefault="00321095" w:rsidP="00321095">
            <w:pPr>
              <w:pStyle w:val="AdresseAdres"/>
              <w:spacing w:before="300"/>
            </w:pPr>
            <w:bookmarkStart w:id="0" w:name="_GoBack"/>
            <w:bookmarkEnd w:id="0"/>
            <w:r w:rsidRPr="00FE24A6">
              <w:t>boulevard de Berlaimont 14 – BE-1000 B</w:t>
            </w:r>
            <w:r>
              <w:t>russels</w:t>
            </w:r>
          </w:p>
          <w:p w:rsidR="00321095" w:rsidRPr="00EC069F" w:rsidRDefault="00321095" w:rsidP="00321095">
            <w:pPr>
              <w:pStyle w:val="AdresseAdres"/>
              <w:rPr>
                <w:lang w:val="nl-BE"/>
              </w:rPr>
            </w:pPr>
            <w:r>
              <w:rPr>
                <w:lang w:val="nl-BE"/>
              </w:rPr>
              <w:t>Phone</w:t>
            </w:r>
            <w:r w:rsidRPr="00EC069F">
              <w:rPr>
                <w:lang w:val="nl-BE"/>
              </w:rPr>
              <w:t xml:space="preserve"> +32 2 221 38 12 – fax + 32 2 221 31 04</w:t>
            </w:r>
          </w:p>
          <w:p w:rsidR="00321095" w:rsidRPr="00FE24A6" w:rsidRDefault="00321095" w:rsidP="00321095">
            <w:pPr>
              <w:pStyle w:val="AdresseAdres"/>
            </w:pPr>
            <w:r>
              <w:t>Company number</w:t>
            </w:r>
            <w:r w:rsidRPr="00FE24A6">
              <w:t>: 0203.201.340</w:t>
            </w:r>
          </w:p>
          <w:p w:rsidR="00321095" w:rsidRPr="00FE24A6" w:rsidRDefault="00321095" w:rsidP="00321095">
            <w:pPr>
              <w:pStyle w:val="AdresseAdres"/>
            </w:pPr>
            <w:r w:rsidRPr="00FE24A6">
              <w:t xml:space="preserve">RPM </w:t>
            </w:r>
            <w:r>
              <w:t xml:space="preserve">(Trade Register) </w:t>
            </w:r>
            <w:r w:rsidRPr="00FE24A6">
              <w:t>Bru</w:t>
            </w:r>
            <w:r>
              <w:t>ssels</w:t>
            </w:r>
          </w:p>
          <w:p w:rsidR="00CE7E73" w:rsidRPr="00B5721A" w:rsidRDefault="00321095" w:rsidP="00321095">
            <w:pPr>
              <w:pStyle w:val="AdresseAdres"/>
              <w:rPr>
                <w:noProof w:val="0"/>
                <w:lang w:val="en-GB"/>
              </w:rPr>
            </w:pPr>
            <w:r w:rsidRPr="00FE24A6">
              <w:t>www.bnb.be</w:t>
            </w:r>
          </w:p>
        </w:tc>
        <w:tc>
          <w:tcPr>
            <w:tcW w:w="3856" w:type="dxa"/>
            <w:gridSpan w:val="2"/>
            <w:shd w:val="clear" w:color="auto" w:fill="auto"/>
            <w:vAlign w:val="center"/>
          </w:tcPr>
          <w:p w:rsidR="00CE7E73" w:rsidRPr="00B5721A" w:rsidRDefault="00CE7E73" w:rsidP="00682F2F">
            <w:pPr>
              <w:spacing w:line="260" w:lineRule="atLeast"/>
              <w:rPr>
                <w:sz w:val="16"/>
                <w:szCs w:val="16"/>
              </w:rPr>
            </w:pPr>
            <w:r w:rsidRPr="00B5721A">
              <w:rPr>
                <w:noProof/>
                <w:sz w:val="16"/>
                <w:szCs w:val="16"/>
                <w:lang w:val="en-US"/>
              </w:rPr>
              <w:drawing>
                <wp:inline distT="0" distB="0" distL="0" distR="0" wp14:anchorId="0DB5B836" wp14:editId="0F68A126">
                  <wp:extent cx="2343150" cy="581025"/>
                  <wp:effectExtent l="19050" t="0" r="0" b="0"/>
                  <wp:docPr id="6"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9"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CE7E73" w:rsidRPr="00B5721A" w:rsidTr="00682F2F">
        <w:trPr>
          <w:cantSplit/>
          <w:trHeight w:hRule="exact" w:val="850"/>
        </w:trPr>
        <w:tc>
          <w:tcPr>
            <w:tcW w:w="6067" w:type="dxa"/>
            <w:shd w:val="clear" w:color="auto" w:fill="auto"/>
          </w:tcPr>
          <w:p w:rsidR="00CE7E73" w:rsidRPr="00B5721A" w:rsidRDefault="00CE7E73" w:rsidP="00682F2F">
            <w:pPr>
              <w:pStyle w:val="AdresseAdres"/>
              <w:tabs>
                <w:tab w:val="center" w:pos="4678"/>
                <w:tab w:val="right" w:pos="9356"/>
              </w:tabs>
              <w:spacing w:line="260" w:lineRule="atLeast"/>
              <w:rPr>
                <w:noProof w:val="0"/>
                <w:sz w:val="16"/>
                <w:lang w:val="en-GB"/>
              </w:rPr>
            </w:pPr>
          </w:p>
        </w:tc>
        <w:tc>
          <w:tcPr>
            <w:tcW w:w="3856" w:type="dxa"/>
            <w:gridSpan w:val="2"/>
            <w:shd w:val="clear" w:color="auto" w:fill="auto"/>
            <w:vAlign w:val="bottom"/>
          </w:tcPr>
          <w:p w:rsidR="00CE7E73" w:rsidRPr="00B5721A" w:rsidRDefault="00CE7E73" w:rsidP="00522DD7">
            <w:pPr>
              <w:pStyle w:val="TitreTitel"/>
              <w:keepLines/>
              <w:tabs>
                <w:tab w:val="left" w:pos="284"/>
                <w:tab w:val="right" w:leader="dot" w:pos="9639"/>
              </w:tabs>
              <w:spacing w:after="170"/>
              <w:ind w:left="397" w:right="567" w:hanging="397"/>
              <w:rPr>
                <w:noProof w:val="0"/>
                <w:lang w:val="en-GB"/>
              </w:rPr>
            </w:pPr>
            <w:r w:rsidRPr="00B5721A">
              <w:rPr>
                <w:noProof w:val="0"/>
                <w:lang w:val="en-GB"/>
              </w:rPr>
              <w:t>Circular</w:t>
            </w:r>
          </w:p>
        </w:tc>
      </w:tr>
      <w:tr w:rsidR="00CE7E73" w:rsidRPr="00B5721A" w:rsidTr="007B7965">
        <w:trPr>
          <w:cantSplit/>
          <w:trHeight w:hRule="exact" w:val="794"/>
        </w:trPr>
        <w:tc>
          <w:tcPr>
            <w:tcW w:w="6067" w:type="dxa"/>
            <w:vMerge w:val="restart"/>
            <w:shd w:val="clear" w:color="auto" w:fill="auto"/>
          </w:tcPr>
          <w:p w:rsidR="00CE7E73" w:rsidRPr="00B5721A" w:rsidRDefault="00CE7E73" w:rsidP="00C67902">
            <w:pPr>
              <w:pStyle w:val="AdresseAdres"/>
              <w:rPr>
                <w:noProof w:val="0"/>
                <w:lang w:val="en-GB"/>
              </w:rPr>
            </w:pPr>
          </w:p>
        </w:tc>
        <w:tc>
          <w:tcPr>
            <w:tcW w:w="3856" w:type="dxa"/>
            <w:gridSpan w:val="2"/>
          </w:tcPr>
          <w:p w:rsidR="00CE7E73" w:rsidRPr="00321095" w:rsidRDefault="00CE7E73" w:rsidP="00321095">
            <w:pPr>
              <w:spacing w:line="260" w:lineRule="atLeast"/>
            </w:pPr>
            <w:r w:rsidRPr="00321095">
              <w:t>Brussel</w:t>
            </w:r>
            <w:r w:rsidR="00522DD7" w:rsidRPr="00321095">
              <w:t>s</w:t>
            </w:r>
            <w:r w:rsidRPr="00321095">
              <w:t xml:space="preserve">, </w:t>
            </w:r>
            <w:r w:rsidR="00321095" w:rsidRPr="00321095">
              <w:t>26 October</w:t>
            </w:r>
            <w:r w:rsidRPr="00321095">
              <w:t xml:space="preserve"> 201</w:t>
            </w:r>
            <w:r w:rsidR="006A177F" w:rsidRPr="00321095">
              <w:t>6</w:t>
            </w:r>
          </w:p>
        </w:tc>
      </w:tr>
      <w:tr w:rsidR="00CE7E73" w:rsidRPr="00B5721A" w:rsidTr="00682F2F">
        <w:trPr>
          <w:cantSplit/>
          <w:trHeight w:hRule="exact" w:val="198"/>
        </w:trPr>
        <w:tc>
          <w:tcPr>
            <w:tcW w:w="6067" w:type="dxa"/>
            <w:vMerge/>
          </w:tcPr>
          <w:p w:rsidR="00CE7E73" w:rsidRPr="00B5721A" w:rsidRDefault="00CE7E73" w:rsidP="00682F2F">
            <w:pPr>
              <w:spacing w:line="260" w:lineRule="atLeast"/>
            </w:pPr>
          </w:p>
        </w:tc>
        <w:tc>
          <w:tcPr>
            <w:tcW w:w="1644" w:type="dxa"/>
            <w:vAlign w:val="center"/>
          </w:tcPr>
          <w:p w:rsidR="00CE7E73" w:rsidRPr="00321095" w:rsidRDefault="00CE7E73" w:rsidP="00682F2F">
            <w:pPr>
              <w:pStyle w:val="BoiteVakje"/>
              <w:rPr>
                <w:lang w:val="en-GB"/>
              </w:rPr>
            </w:pPr>
          </w:p>
        </w:tc>
        <w:tc>
          <w:tcPr>
            <w:tcW w:w="2212" w:type="dxa"/>
            <w:vAlign w:val="center"/>
          </w:tcPr>
          <w:p w:rsidR="00CE7E73" w:rsidRPr="00321095" w:rsidRDefault="00CE7E73" w:rsidP="00682F2F">
            <w:pPr>
              <w:pStyle w:val="BoiteVakje"/>
              <w:rPr>
                <w:sz w:val="16"/>
                <w:szCs w:val="16"/>
                <w:lang w:val="en-GB"/>
              </w:rPr>
            </w:pPr>
          </w:p>
        </w:tc>
      </w:tr>
      <w:tr w:rsidR="00CE7E73" w:rsidRPr="00B5721A" w:rsidTr="00682F2F">
        <w:trPr>
          <w:cantSplit/>
          <w:trHeight w:hRule="exact" w:val="198"/>
        </w:trPr>
        <w:tc>
          <w:tcPr>
            <w:tcW w:w="6067" w:type="dxa"/>
            <w:vMerge/>
          </w:tcPr>
          <w:p w:rsidR="00CE7E73" w:rsidRPr="00B5721A" w:rsidRDefault="00CE7E73" w:rsidP="00682F2F">
            <w:pPr>
              <w:tabs>
                <w:tab w:val="left" w:pos="1276"/>
                <w:tab w:val="left" w:pos="2268"/>
              </w:tabs>
              <w:spacing w:line="260" w:lineRule="atLeast"/>
            </w:pPr>
          </w:p>
        </w:tc>
        <w:tc>
          <w:tcPr>
            <w:tcW w:w="1644" w:type="dxa"/>
            <w:vAlign w:val="center"/>
          </w:tcPr>
          <w:p w:rsidR="00CE7E73" w:rsidRPr="00321095" w:rsidRDefault="00880E22" w:rsidP="00682F2F">
            <w:pPr>
              <w:pStyle w:val="BoiteVakje"/>
              <w:rPr>
                <w:lang w:val="en-GB"/>
              </w:rPr>
            </w:pPr>
            <w:r w:rsidRPr="00321095">
              <w:rPr>
                <w:lang w:val="en-GB"/>
              </w:rPr>
              <w:t>Reference</w:t>
            </w:r>
            <w:r w:rsidR="00CE7E73" w:rsidRPr="00321095">
              <w:rPr>
                <w:lang w:val="en-GB"/>
              </w:rPr>
              <w:t xml:space="preserve">: </w:t>
            </w:r>
            <w:r w:rsidR="00CE7E73" w:rsidRPr="00321095">
              <w:rPr>
                <w:vanish/>
                <w:color w:val="FF0000"/>
                <w:lang w:val="en-GB"/>
              </w:rPr>
              <w:t>---------------&gt;</w:t>
            </w:r>
          </w:p>
        </w:tc>
        <w:tc>
          <w:tcPr>
            <w:tcW w:w="2212" w:type="dxa"/>
            <w:vAlign w:val="center"/>
          </w:tcPr>
          <w:p w:rsidR="00CE7E73" w:rsidRPr="00321095" w:rsidRDefault="00CE7E73" w:rsidP="00321095">
            <w:pPr>
              <w:pStyle w:val="BoitetexteVakjetekst"/>
              <w:rPr>
                <w:lang w:val="en-GB"/>
              </w:rPr>
            </w:pPr>
            <w:r w:rsidRPr="00321095">
              <w:rPr>
                <w:lang w:val="en-GB"/>
              </w:rPr>
              <w:t>NBB_</w:t>
            </w:r>
            <w:r w:rsidR="00880E22" w:rsidRPr="00321095">
              <w:rPr>
                <w:lang w:val="en-GB"/>
              </w:rPr>
              <w:t>201</w:t>
            </w:r>
            <w:r w:rsidR="006A177F" w:rsidRPr="00321095">
              <w:rPr>
                <w:lang w:val="en-GB"/>
              </w:rPr>
              <w:t>6</w:t>
            </w:r>
            <w:r w:rsidR="00880E22" w:rsidRPr="00321095">
              <w:rPr>
                <w:lang w:val="en-GB"/>
              </w:rPr>
              <w:t>_</w:t>
            </w:r>
            <w:r w:rsidR="00321095" w:rsidRPr="00321095">
              <w:rPr>
                <w:lang w:val="en-GB"/>
              </w:rPr>
              <w:t>42</w:t>
            </w:r>
          </w:p>
        </w:tc>
      </w:tr>
      <w:tr w:rsidR="00CE7E73" w:rsidRPr="00B5721A" w:rsidTr="00682F2F">
        <w:trPr>
          <w:cantSplit/>
          <w:trHeight w:hRule="exact" w:val="198"/>
        </w:trPr>
        <w:tc>
          <w:tcPr>
            <w:tcW w:w="6067" w:type="dxa"/>
            <w:vMerge/>
          </w:tcPr>
          <w:p w:rsidR="00CE7E73" w:rsidRPr="00B5721A" w:rsidRDefault="00CE7E73" w:rsidP="00682F2F">
            <w:pPr>
              <w:spacing w:line="260" w:lineRule="atLeast"/>
            </w:pPr>
          </w:p>
        </w:tc>
        <w:tc>
          <w:tcPr>
            <w:tcW w:w="3856" w:type="dxa"/>
            <w:gridSpan w:val="2"/>
            <w:vAlign w:val="center"/>
          </w:tcPr>
          <w:p w:rsidR="00CE7E73" w:rsidRPr="00321095" w:rsidRDefault="00CE7E73" w:rsidP="00682F2F">
            <w:pPr>
              <w:pStyle w:val="BoiteVakje"/>
              <w:rPr>
                <w:sz w:val="16"/>
                <w:szCs w:val="16"/>
                <w:lang w:val="en-GB"/>
              </w:rPr>
            </w:pPr>
          </w:p>
        </w:tc>
      </w:tr>
      <w:tr w:rsidR="00CE7E73" w:rsidRPr="00B5721A" w:rsidTr="00C67902">
        <w:trPr>
          <w:cantSplit/>
          <w:trHeight w:hRule="exact" w:val="198"/>
        </w:trPr>
        <w:tc>
          <w:tcPr>
            <w:tcW w:w="6067" w:type="dxa"/>
            <w:vMerge w:val="restart"/>
          </w:tcPr>
          <w:p w:rsidR="00CE7E73" w:rsidRPr="00B5721A" w:rsidRDefault="00CE7E73" w:rsidP="00C67902">
            <w:pPr>
              <w:pStyle w:val="AdresseAdres"/>
              <w:rPr>
                <w:noProof w:val="0"/>
                <w:lang w:val="en-GB"/>
              </w:rPr>
            </w:pPr>
          </w:p>
        </w:tc>
        <w:tc>
          <w:tcPr>
            <w:tcW w:w="3856" w:type="dxa"/>
            <w:gridSpan w:val="2"/>
            <w:vAlign w:val="center"/>
          </w:tcPr>
          <w:p w:rsidR="00CE7E73" w:rsidRPr="00321095" w:rsidRDefault="00880E22" w:rsidP="004E6FD5">
            <w:pPr>
              <w:pStyle w:val="BoiteVakje"/>
              <w:rPr>
                <w:lang w:val="en-GB"/>
              </w:rPr>
            </w:pPr>
            <w:r w:rsidRPr="00321095">
              <w:rPr>
                <w:lang w:val="en-GB"/>
              </w:rPr>
              <w:t>Contact person</w:t>
            </w:r>
            <w:r w:rsidR="00CE7E73" w:rsidRPr="00321095">
              <w:rPr>
                <w:lang w:val="en-GB"/>
              </w:rPr>
              <w:t xml:space="preserve">: </w:t>
            </w:r>
            <w:r w:rsidR="00CE7E73" w:rsidRPr="00321095">
              <w:rPr>
                <w:rFonts w:cs="Arial"/>
                <w:vanish/>
                <w:color w:val="FF0000"/>
                <w:lang w:val="en-GB"/>
              </w:rPr>
              <w:t>plaats de naam hieronder</w:t>
            </w:r>
          </w:p>
        </w:tc>
      </w:tr>
      <w:tr w:rsidR="00CE7E73" w:rsidRPr="00B5721A" w:rsidTr="00682F2F">
        <w:trPr>
          <w:cantSplit/>
          <w:trHeight w:val="198"/>
        </w:trPr>
        <w:tc>
          <w:tcPr>
            <w:tcW w:w="6067" w:type="dxa"/>
            <w:vMerge/>
          </w:tcPr>
          <w:p w:rsidR="00CE7E73" w:rsidRPr="00B5721A" w:rsidRDefault="00CE7E73" w:rsidP="00682F2F">
            <w:pPr>
              <w:spacing w:line="260" w:lineRule="atLeast"/>
            </w:pPr>
          </w:p>
        </w:tc>
        <w:tc>
          <w:tcPr>
            <w:tcW w:w="3856" w:type="dxa"/>
            <w:gridSpan w:val="2"/>
            <w:vAlign w:val="center"/>
          </w:tcPr>
          <w:p w:rsidR="00CE7E73" w:rsidRPr="00321095" w:rsidRDefault="00CE7E73" w:rsidP="00682F2F">
            <w:pPr>
              <w:pStyle w:val="BoiteVakje"/>
              <w:rPr>
                <w:lang w:val="en-GB"/>
              </w:rPr>
            </w:pPr>
            <w:proofErr w:type="spellStart"/>
            <w:r w:rsidRPr="00321095">
              <w:rPr>
                <w:lang w:val="en-GB"/>
              </w:rPr>
              <w:t>Benoît</w:t>
            </w:r>
            <w:proofErr w:type="spellEnd"/>
            <w:r w:rsidRPr="00321095">
              <w:rPr>
                <w:lang w:val="en-GB"/>
              </w:rPr>
              <w:t xml:space="preserve"> </w:t>
            </w:r>
            <w:proofErr w:type="spellStart"/>
            <w:r w:rsidRPr="00321095">
              <w:rPr>
                <w:lang w:val="en-GB"/>
              </w:rPr>
              <w:t>Bienfait</w:t>
            </w:r>
            <w:proofErr w:type="spellEnd"/>
          </w:p>
        </w:tc>
      </w:tr>
      <w:tr w:rsidR="00CE7E73" w:rsidRPr="00B5721A" w:rsidTr="00682F2F">
        <w:trPr>
          <w:cantSplit/>
          <w:trHeight w:val="198"/>
        </w:trPr>
        <w:tc>
          <w:tcPr>
            <w:tcW w:w="6067" w:type="dxa"/>
            <w:vMerge/>
          </w:tcPr>
          <w:p w:rsidR="00CE7E73" w:rsidRPr="00B5721A" w:rsidRDefault="00CE7E73" w:rsidP="00682F2F">
            <w:pPr>
              <w:spacing w:line="260" w:lineRule="atLeast"/>
            </w:pPr>
          </w:p>
        </w:tc>
        <w:tc>
          <w:tcPr>
            <w:tcW w:w="3856" w:type="dxa"/>
            <w:gridSpan w:val="2"/>
            <w:vAlign w:val="center"/>
          </w:tcPr>
          <w:p w:rsidR="00CE7E73" w:rsidRPr="00321095" w:rsidRDefault="00880E22" w:rsidP="00682F2F">
            <w:pPr>
              <w:pStyle w:val="BoiteVakje"/>
              <w:rPr>
                <w:lang w:val="en-GB"/>
              </w:rPr>
            </w:pPr>
            <w:r w:rsidRPr="00321095">
              <w:rPr>
                <w:lang w:val="en-GB"/>
              </w:rPr>
              <w:t>Phone</w:t>
            </w:r>
            <w:r w:rsidR="00CE7E73" w:rsidRPr="00321095">
              <w:rPr>
                <w:lang w:val="en-GB"/>
              </w:rPr>
              <w:t xml:space="preserve"> +32 2 221 36 42 – fax +32 2 221 31 04</w:t>
            </w:r>
          </w:p>
        </w:tc>
      </w:tr>
      <w:tr w:rsidR="00CE7E73" w:rsidRPr="00B5721A" w:rsidTr="00682F2F">
        <w:trPr>
          <w:cantSplit/>
          <w:trHeight w:val="198"/>
        </w:trPr>
        <w:tc>
          <w:tcPr>
            <w:tcW w:w="6067" w:type="dxa"/>
            <w:vMerge/>
          </w:tcPr>
          <w:p w:rsidR="00CE7E73" w:rsidRPr="00B5721A" w:rsidRDefault="00CE7E73" w:rsidP="00682F2F">
            <w:pPr>
              <w:pStyle w:val="SujetOnderwerp"/>
              <w:rPr>
                <w:b w:val="0"/>
                <w:noProof w:val="0"/>
                <w:sz w:val="16"/>
                <w:lang w:val="en-GB"/>
              </w:rPr>
            </w:pPr>
          </w:p>
        </w:tc>
        <w:tc>
          <w:tcPr>
            <w:tcW w:w="3856" w:type="dxa"/>
            <w:gridSpan w:val="2"/>
            <w:vAlign w:val="center"/>
          </w:tcPr>
          <w:p w:rsidR="00CE7E73" w:rsidRPr="00321095" w:rsidRDefault="00CE7E73" w:rsidP="00682F2F">
            <w:pPr>
              <w:pStyle w:val="BoiteVakje"/>
              <w:rPr>
                <w:b/>
                <w:lang w:val="en-GB"/>
              </w:rPr>
            </w:pPr>
            <w:r w:rsidRPr="00321095">
              <w:rPr>
                <w:lang w:val="en-GB"/>
              </w:rPr>
              <w:t>benoit.bienfait@nbb.be</w:t>
            </w:r>
          </w:p>
        </w:tc>
      </w:tr>
      <w:tr w:rsidR="00CE7E73" w:rsidRPr="00B5721A" w:rsidTr="004E6FD5">
        <w:trPr>
          <w:cantSplit/>
          <w:trHeight w:hRule="exact" w:val="1191"/>
        </w:trPr>
        <w:tc>
          <w:tcPr>
            <w:tcW w:w="9923" w:type="dxa"/>
            <w:gridSpan w:val="3"/>
            <w:tcMar>
              <w:top w:w="113" w:type="dxa"/>
            </w:tcMar>
            <w:vAlign w:val="bottom"/>
          </w:tcPr>
          <w:p w:rsidR="00CE7E73" w:rsidRPr="00B5721A" w:rsidRDefault="00522DD7" w:rsidP="00522DD7">
            <w:pPr>
              <w:pStyle w:val="SujetOnderwerp"/>
              <w:rPr>
                <w:noProof w:val="0"/>
                <w:lang w:val="en-GB"/>
              </w:rPr>
            </w:pPr>
            <w:r w:rsidRPr="00B5721A">
              <w:rPr>
                <w:noProof w:val="0"/>
                <w:lang w:val="en-GB"/>
              </w:rPr>
              <w:t>Periodic questionnaire on the prevention of money laundering and terrorist financing</w:t>
            </w:r>
          </w:p>
        </w:tc>
      </w:tr>
      <w:tr w:rsidR="00CE7E73" w:rsidRPr="00B5721A" w:rsidTr="00CE7E73">
        <w:trPr>
          <w:cantSplit/>
          <w:trHeight w:hRule="exact" w:val="397"/>
        </w:trPr>
        <w:tc>
          <w:tcPr>
            <w:tcW w:w="9923" w:type="dxa"/>
            <w:gridSpan w:val="3"/>
            <w:vAlign w:val="center"/>
          </w:tcPr>
          <w:p w:rsidR="00CE7E73" w:rsidRPr="00B5721A" w:rsidRDefault="00CE7E73" w:rsidP="00682F2F">
            <w:pPr>
              <w:spacing w:line="260" w:lineRule="atLeast"/>
            </w:pPr>
          </w:p>
        </w:tc>
      </w:tr>
    </w:tbl>
    <w:p w:rsidR="00CE7E73" w:rsidRPr="00B5721A" w:rsidRDefault="00CE7E73" w:rsidP="00682F2F"/>
    <w:p w:rsidR="00CE7E73" w:rsidRPr="00321095" w:rsidRDefault="00522DD7" w:rsidP="00321095">
      <w:pPr>
        <w:pStyle w:val="Sous-titreOndertitel"/>
        <w:jc w:val="both"/>
      </w:pPr>
      <w:r w:rsidRPr="00321095">
        <w:t>Scope</w:t>
      </w:r>
    </w:p>
    <w:p w:rsidR="00522DD7" w:rsidRPr="00321095" w:rsidRDefault="00522DD7" w:rsidP="00321095">
      <w:pPr>
        <w:jc w:val="both"/>
        <w:rPr>
          <w:i/>
          <w:sz w:val="22"/>
        </w:rPr>
      </w:pPr>
      <w:r w:rsidRPr="00321095">
        <w:rPr>
          <w:i/>
          <w:sz w:val="22"/>
        </w:rPr>
        <w:t>-</w:t>
      </w:r>
      <w:r w:rsidRPr="00321095">
        <w:rPr>
          <w:i/>
          <w:sz w:val="22"/>
        </w:rPr>
        <w:tab/>
      </w:r>
      <w:proofErr w:type="gramStart"/>
      <w:r w:rsidRPr="00321095">
        <w:rPr>
          <w:i/>
          <w:sz w:val="22"/>
        </w:rPr>
        <w:t>all</w:t>
      </w:r>
      <w:proofErr w:type="gramEnd"/>
      <w:r w:rsidRPr="00321095">
        <w:rPr>
          <w:i/>
          <w:sz w:val="22"/>
        </w:rPr>
        <w:t xml:space="preserve"> credit institutions, including EU and non-EU branches;</w:t>
      </w:r>
    </w:p>
    <w:p w:rsidR="00522DD7" w:rsidRPr="00321095" w:rsidRDefault="00522DD7" w:rsidP="00321095">
      <w:pPr>
        <w:jc w:val="both"/>
        <w:rPr>
          <w:i/>
          <w:sz w:val="22"/>
        </w:rPr>
      </w:pPr>
      <w:r w:rsidRPr="00321095">
        <w:rPr>
          <w:i/>
          <w:sz w:val="22"/>
        </w:rPr>
        <w:t>-</w:t>
      </w:r>
      <w:r w:rsidRPr="00321095">
        <w:rPr>
          <w:i/>
          <w:sz w:val="22"/>
        </w:rPr>
        <w:tab/>
      </w:r>
      <w:proofErr w:type="gramStart"/>
      <w:r w:rsidRPr="00321095">
        <w:rPr>
          <w:i/>
          <w:sz w:val="22"/>
        </w:rPr>
        <w:t>all</w:t>
      </w:r>
      <w:proofErr w:type="gramEnd"/>
      <w:r w:rsidRPr="00321095">
        <w:rPr>
          <w:i/>
          <w:sz w:val="22"/>
        </w:rPr>
        <w:t xml:space="preserve"> stockbroking firms, including EU and non-EU branches;</w:t>
      </w:r>
    </w:p>
    <w:p w:rsidR="00522DD7" w:rsidRPr="00321095" w:rsidRDefault="00522DD7" w:rsidP="00321095">
      <w:pPr>
        <w:ind w:left="284" w:hanging="284"/>
        <w:jc w:val="both"/>
        <w:rPr>
          <w:i/>
          <w:sz w:val="22"/>
        </w:rPr>
      </w:pPr>
      <w:r w:rsidRPr="00321095">
        <w:rPr>
          <w:i/>
          <w:sz w:val="22"/>
        </w:rPr>
        <w:t>-</w:t>
      </w:r>
      <w:r w:rsidRPr="00321095">
        <w:rPr>
          <w:i/>
          <w:sz w:val="22"/>
        </w:rPr>
        <w:tab/>
      </w:r>
      <w:proofErr w:type="gramStart"/>
      <w:r w:rsidRPr="00321095">
        <w:rPr>
          <w:i/>
          <w:sz w:val="22"/>
        </w:rPr>
        <w:t>all</w:t>
      </w:r>
      <w:proofErr w:type="gramEnd"/>
      <w:r w:rsidRPr="00321095">
        <w:rPr>
          <w:i/>
          <w:sz w:val="22"/>
        </w:rPr>
        <w:t xml:space="preserve"> insurance companies </w:t>
      </w:r>
      <w:r w:rsidR="00BA387E" w:rsidRPr="00321095">
        <w:rPr>
          <w:i/>
          <w:sz w:val="22"/>
        </w:rPr>
        <w:t xml:space="preserve">authorised to </w:t>
      </w:r>
      <w:r w:rsidR="0097068B" w:rsidRPr="00321095">
        <w:rPr>
          <w:i/>
          <w:sz w:val="22"/>
        </w:rPr>
        <w:t>conduct</w:t>
      </w:r>
      <w:r w:rsidRPr="00321095">
        <w:rPr>
          <w:i/>
          <w:sz w:val="22"/>
        </w:rPr>
        <w:t xml:space="preserve"> life insurance business, including EU and non-EU branches;</w:t>
      </w:r>
    </w:p>
    <w:p w:rsidR="00522DD7" w:rsidRPr="00321095" w:rsidRDefault="00522DD7" w:rsidP="00321095">
      <w:pPr>
        <w:ind w:left="284" w:hanging="284"/>
        <w:jc w:val="both"/>
        <w:rPr>
          <w:i/>
          <w:sz w:val="22"/>
        </w:rPr>
      </w:pPr>
      <w:r w:rsidRPr="00321095">
        <w:rPr>
          <w:i/>
          <w:sz w:val="22"/>
        </w:rPr>
        <w:t>-</w:t>
      </w:r>
      <w:r w:rsidRPr="00321095">
        <w:rPr>
          <w:i/>
          <w:sz w:val="22"/>
        </w:rPr>
        <w:tab/>
        <w:t xml:space="preserve">all payment institutions and electronic money institutions, including EU and non-EU branches, with the exception, however, of institutions which, by virtue of Articles 48 </w:t>
      </w:r>
      <w:r w:rsidR="00726E7A" w:rsidRPr="00321095">
        <w:rPr>
          <w:i/>
          <w:sz w:val="22"/>
        </w:rPr>
        <w:t>or</w:t>
      </w:r>
      <w:r w:rsidRPr="00321095">
        <w:rPr>
          <w:i/>
          <w:sz w:val="22"/>
        </w:rPr>
        <w:t xml:space="preserve"> 105 of the Law of 21 December 2009, are exempted from the application of the provisions of this law;</w:t>
      </w:r>
    </w:p>
    <w:p w:rsidR="00522DD7" w:rsidRPr="00321095" w:rsidRDefault="002B3D5B" w:rsidP="00321095">
      <w:pPr>
        <w:ind w:left="284" w:hanging="284"/>
        <w:jc w:val="both"/>
        <w:rPr>
          <w:i/>
          <w:sz w:val="22"/>
        </w:rPr>
      </w:pPr>
      <w:r w:rsidRPr="00321095">
        <w:rPr>
          <w:i/>
          <w:sz w:val="22"/>
        </w:rPr>
        <w:t xml:space="preserve">- </w:t>
      </w:r>
      <w:r w:rsidRPr="00321095">
        <w:rPr>
          <w:i/>
          <w:sz w:val="22"/>
        </w:rPr>
        <w:tab/>
      </w:r>
      <w:r w:rsidR="00522DD7" w:rsidRPr="00321095">
        <w:rPr>
          <w:i/>
          <w:sz w:val="22"/>
        </w:rPr>
        <w:t>all central contact points in Belgium of payment institutions and electronic money institutions to which</w:t>
      </w:r>
      <w:r w:rsidR="00603209" w:rsidRPr="00321095">
        <w:rPr>
          <w:i/>
          <w:sz w:val="22"/>
        </w:rPr>
        <w:t xml:space="preserve"> </w:t>
      </w:r>
      <w:r w:rsidR="00522DD7" w:rsidRPr="00321095">
        <w:rPr>
          <w:i/>
          <w:sz w:val="22"/>
        </w:rPr>
        <w:t>authorisation has been granted in other member states of the European Economic Area, with the exception, however, of those which are subject, under Circular</w:t>
      </w:r>
      <w:r w:rsidR="00880E22" w:rsidRPr="00321095">
        <w:rPr>
          <w:i/>
          <w:sz w:val="22"/>
        </w:rPr>
        <w:t> </w:t>
      </w:r>
      <w:r w:rsidR="00522DD7" w:rsidRPr="00321095">
        <w:rPr>
          <w:i/>
          <w:sz w:val="22"/>
        </w:rPr>
        <w:t>NBB_</w:t>
      </w:r>
      <w:r w:rsidR="00BF6F8F" w:rsidRPr="00321095">
        <w:rPr>
          <w:i/>
          <w:sz w:val="22"/>
        </w:rPr>
        <w:t>2016</w:t>
      </w:r>
      <w:r w:rsidR="00522DD7" w:rsidRPr="00321095">
        <w:rPr>
          <w:i/>
          <w:sz w:val="22"/>
        </w:rPr>
        <w:t>_</w:t>
      </w:r>
      <w:r w:rsidR="00321095" w:rsidRPr="00321095">
        <w:rPr>
          <w:i/>
          <w:sz w:val="22"/>
        </w:rPr>
        <w:t>43</w:t>
      </w:r>
      <w:r w:rsidR="00522DD7" w:rsidRPr="00321095">
        <w:rPr>
          <w:i/>
          <w:sz w:val="22"/>
        </w:rPr>
        <w:t xml:space="preserve">, to the obligation to </w:t>
      </w:r>
      <w:r w:rsidR="00603209" w:rsidRPr="00321095">
        <w:rPr>
          <w:i/>
          <w:sz w:val="22"/>
        </w:rPr>
        <w:t xml:space="preserve">complete </w:t>
      </w:r>
      <w:r w:rsidR="00522DD7" w:rsidRPr="00321095">
        <w:rPr>
          <w:i/>
          <w:sz w:val="22"/>
        </w:rPr>
        <w:t>the short-form questionnaire attached to this circular;</w:t>
      </w:r>
    </w:p>
    <w:p w:rsidR="00522DD7" w:rsidRPr="00321095" w:rsidRDefault="00522DD7" w:rsidP="00321095">
      <w:pPr>
        <w:jc w:val="both"/>
        <w:rPr>
          <w:i/>
          <w:sz w:val="22"/>
        </w:rPr>
      </w:pPr>
      <w:r w:rsidRPr="00321095">
        <w:rPr>
          <w:i/>
          <w:sz w:val="22"/>
        </w:rPr>
        <w:t>-</w:t>
      </w:r>
      <w:r w:rsidRPr="00321095">
        <w:rPr>
          <w:i/>
          <w:sz w:val="22"/>
        </w:rPr>
        <w:tab/>
      </w:r>
      <w:proofErr w:type="gramStart"/>
      <w:r w:rsidRPr="00321095">
        <w:rPr>
          <w:i/>
          <w:sz w:val="22"/>
        </w:rPr>
        <w:t>settlement</w:t>
      </w:r>
      <w:proofErr w:type="gramEnd"/>
      <w:r w:rsidRPr="00321095">
        <w:rPr>
          <w:i/>
          <w:sz w:val="22"/>
        </w:rPr>
        <w:t xml:space="preserve"> institutions, including EU and non-EU branches.</w:t>
      </w:r>
    </w:p>
    <w:p w:rsidR="00522DD7" w:rsidRPr="00321095" w:rsidRDefault="00522DD7" w:rsidP="00321095">
      <w:pPr>
        <w:pStyle w:val="Sous-titreOndertitel"/>
        <w:jc w:val="both"/>
      </w:pPr>
    </w:p>
    <w:p w:rsidR="00522DD7" w:rsidRPr="00321095" w:rsidRDefault="00522DD7" w:rsidP="00321095">
      <w:pPr>
        <w:pStyle w:val="Sous-titreOndertitel"/>
        <w:jc w:val="both"/>
      </w:pPr>
      <w:r w:rsidRPr="00321095">
        <w:t>Summary/Objective</w:t>
      </w:r>
    </w:p>
    <w:p w:rsidR="00522DD7" w:rsidRPr="00321095" w:rsidRDefault="00522DD7" w:rsidP="00321095">
      <w:pPr>
        <w:spacing w:after="260"/>
        <w:jc w:val="both"/>
      </w:pPr>
      <w:r w:rsidRPr="00321095">
        <w:rPr>
          <w:rFonts w:eastAsia="Arial" w:cs="Arial"/>
          <w:i/>
          <w:iCs/>
          <w:sz w:val="22"/>
          <w:szCs w:val="22"/>
        </w:rPr>
        <w:t xml:space="preserve">With this circular, the National Bank of Belgium aims to provide the financial institutions with detailed information about the periodic questionnaire on the prevention of money laundering and terrorist financing, which they will have to complete annually. This questionnaire aims to provide the Bank with systematic and standardized information which will enable it to strengthen its risk-based approach in exercising its legal supervisory powers in the area of the prevention of money laundering and terrorist financing. </w:t>
      </w:r>
    </w:p>
    <w:p w:rsidR="00B00D0B" w:rsidRPr="00321095" w:rsidRDefault="00522DD7" w:rsidP="00321095">
      <w:pPr>
        <w:pStyle w:val="Sous-titreOndertitel"/>
        <w:tabs>
          <w:tab w:val="left" w:pos="7458"/>
        </w:tabs>
        <w:jc w:val="both"/>
      </w:pPr>
      <w:r w:rsidRPr="00321095">
        <w:t>Structure</w:t>
      </w:r>
    </w:p>
    <w:p w:rsidR="00B00D0B" w:rsidRPr="00321095" w:rsidRDefault="00522DD7" w:rsidP="00321095">
      <w:pPr>
        <w:pStyle w:val="ListParagraph"/>
        <w:numPr>
          <w:ilvl w:val="0"/>
          <w:numId w:val="31"/>
        </w:numPr>
        <w:jc w:val="both"/>
        <w:rPr>
          <w:rFonts w:ascii="Arial" w:hAnsi="Arial" w:cs="Arial"/>
          <w:i/>
          <w:sz w:val="22"/>
          <w:szCs w:val="22"/>
          <w:lang w:val="en-GB"/>
        </w:rPr>
      </w:pPr>
      <w:r w:rsidRPr="00321095">
        <w:rPr>
          <w:rFonts w:ascii="Arial" w:hAnsi="Arial" w:cs="Arial"/>
          <w:i/>
          <w:sz w:val="22"/>
          <w:szCs w:val="22"/>
          <w:lang w:val="en-GB"/>
        </w:rPr>
        <w:t>Background</w:t>
      </w:r>
    </w:p>
    <w:p w:rsidR="00B00D0B" w:rsidRPr="00321095" w:rsidRDefault="00522DD7" w:rsidP="00321095">
      <w:pPr>
        <w:pStyle w:val="ListParagraph"/>
        <w:numPr>
          <w:ilvl w:val="0"/>
          <w:numId w:val="31"/>
        </w:numPr>
        <w:jc w:val="both"/>
        <w:rPr>
          <w:rFonts w:ascii="Arial" w:hAnsi="Arial" w:cs="Arial"/>
          <w:i/>
          <w:sz w:val="22"/>
          <w:szCs w:val="22"/>
          <w:lang w:val="en-GB"/>
        </w:rPr>
      </w:pPr>
      <w:r w:rsidRPr="00321095">
        <w:rPr>
          <w:rFonts w:ascii="Arial" w:hAnsi="Arial" w:cs="Arial"/>
          <w:i/>
          <w:sz w:val="22"/>
          <w:szCs w:val="22"/>
          <w:lang w:val="en-GB"/>
        </w:rPr>
        <w:t>Updated version of the periodic questionnaire</w:t>
      </w:r>
    </w:p>
    <w:p w:rsidR="00B00D0B" w:rsidRPr="00321095" w:rsidRDefault="001B639B" w:rsidP="00321095">
      <w:pPr>
        <w:pStyle w:val="ListParagraph"/>
        <w:numPr>
          <w:ilvl w:val="0"/>
          <w:numId w:val="31"/>
        </w:numPr>
        <w:jc w:val="both"/>
        <w:rPr>
          <w:rFonts w:ascii="Arial" w:hAnsi="Arial" w:cs="Arial"/>
          <w:i/>
          <w:sz w:val="22"/>
          <w:szCs w:val="22"/>
          <w:lang w:val="en-GB"/>
        </w:rPr>
      </w:pPr>
      <w:r w:rsidRPr="00321095">
        <w:rPr>
          <w:rFonts w:ascii="Arial" w:hAnsi="Arial" w:cs="Arial"/>
          <w:i/>
          <w:sz w:val="22"/>
          <w:szCs w:val="22"/>
          <w:lang w:val="en-GB"/>
        </w:rPr>
        <w:t>Deadline</w:t>
      </w:r>
    </w:p>
    <w:p w:rsidR="00B00D0B" w:rsidRPr="00321095" w:rsidRDefault="00FA30BC" w:rsidP="00321095">
      <w:pPr>
        <w:pStyle w:val="ListParagraph"/>
        <w:numPr>
          <w:ilvl w:val="0"/>
          <w:numId w:val="31"/>
        </w:numPr>
        <w:ind w:left="714" w:hanging="357"/>
        <w:jc w:val="both"/>
        <w:rPr>
          <w:rFonts w:ascii="Arial" w:hAnsi="Arial" w:cs="Arial"/>
          <w:i/>
          <w:sz w:val="22"/>
          <w:szCs w:val="22"/>
          <w:lang w:val="en-GB"/>
        </w:rPr>
      </w:pPr>
      <w:r w:rsidRPr="00321095">
        <w:rPr>
          <w:rFonts w:ascii="Arial" w:hAnsi="Arial" w:cs="Arial"/>
          <w:i/>
          <w:sz w:val="22"/>
          <w:szCs w:val="22"/>
          <w:lang w:val="en-GB"/>
        </w:rPr>
        <w:t>Pra</w:t>
      </w:r>
      <w:r w:rsidR="00522DD7" w:rsidRPr="00321095">
        <w:rPr>
          <w:rFonts w:ascii="Arial" w:hAnsi="Arial" w:cs="Arial"/>
          <w:i/>
          <w:sz w:val="22"/>
          <w:szCs w:val="22"/>
          <w:lang w:val="en-GB"/>
        </w:rPr>
        <w:t>ctical aspects</w:t>
      </w:r>
    </w:p>
    <w:p w:rsidR="00B00D0B" w:rsidRPr="00B5721A" w:rsidRDefault="00B00D0B" w:rsidP="00321095">
      <w:pPr>
        <w:spacing w:after="260"/>
        <w:jc w:val="both"/>
      </w:pPr>
    </w:p>
    <w:p w:rsidR="001B639B" w:rsidRPr="00B5721A" w:rsidRDefault="001B639B">
      <w:pPr>
        <w:tabs>
          <w:tab w:val="clear" w:pos="284"/>
        </w:tabs>
        <w:spacing w:line="240" w:lineRule="auto"/>
      </w:pPr>
      <w:r w:rsidRPr="00B5721A">
        <w:br w:type="page"/>
      </w:r>
    </w:p>
    <w:p w:rsidR="00CE7E73" w:rsidRPr="00B5721A" w:rsidRDefault="001B639B" w:rsidP="00321095">
      <w:pPr>
        <w:jc w:val="both"/>
      </w:pPr>
      <w:r w:rsidRPr="00B5721A">
        <w:lastRenderedPageBreak/>
        <w:t>Dear Madam</w:t>
      </w:r>
      <w:r w:rsidR="00CE7E73" w:rsidRPr="00B5721A">
        <w:t xml:space="preserve">, </w:t>
      </w:r>
    </w:p>
    <w:p w:rsidR="00CE7E73" w:rsidRPr="00B5721A" w:rsidRDefault="001B639B" w:rsidP="00321095">
      <w:pPr>
        <w:jc w:val="both"/>
      </w:pPr>
      <w:r w:rsidRPr="00B5721A">
        <w:t>Dear Sir</w:t>
      </w:r>
      <w:r w:rsidR="00CE7E73" w:rsidRPr="00B5721A">
        <w:t>,</w:t>
      </w:r>
    </w:p>
    <w:p w:rsidR="00CE7E73" w:rsidRPr="00B5721A" w:rsidRDefault="00CE7E73" w:rsidP="00321095">
      <w:pPr>
        <w:jc w:val="both"/>
      </w:pPr>
    </w:p>
    <w:p w:rsidR="00EE3D5C" w:rsidRPr="00B5721A" w:rsidRDefault="00F84F38" w:rsidP="00321095">
      <w:pPr>
        <w:spacing w:after="120"/>
        <w:jc w:val="both"/>
      </w:pPr>
      <w:r w:rsidRPr="00B5721A">
        <w:t>Attached to this circular, you will find the new periodic questionnaire on the prevention of money laundering and terrorist financing</w:t>
      </w:r>
      <w:r w:rsidR="00EE3D5C" w:rsidRPr="00B5721A">
        <w:t>.</w:t>
      </w:r>
    </w:p>
    <w:p w:rsidR="00CC52EC" w:rsidRPr="00B5721A" w:rsidRDefault="00F84F38" w:rsidP="00321095">
      <w:pPr>
        <w:spacing w:after="120"/>
        <w:jc w:val="both"/>
      </w:pPr>
      <w:r w:rsidRPr="00B5721A">
        <w:t>This circular replaces, with immediate effect, C</w:t>
      </w:r>
      <w:r w:rsidR="00CC52EC" w:rsidRPr="00B5721A">
        <w:t>ircular NBB_</w:t>
      </w:r>
      <w:r w:rsidR="006A177F">
        <w:t>2015</w:t>
      </w:r>
      <w:r w:rsidR="0097068B">
        <w:t>_</w:t>
      </w:r>
      <w:r w:rsidR="006A177F">
        <w:t>26</w:t>
      </w:r>
      <w:r w:rsidR="00BB6151" w:rsidRPr="00B5721A">
        <w:t xml:space="preserve"> </w:t>
      </w:r>
      <w:r w:rsidRPr="00B5721A">
        <w:t>on the same subject</w:t>
      </w:r>
      <w:r w:rsidR="00CC52EC" w:rsidRPr="00B5721A">
        <w:t xml:space="preserve">. </w:t>
      </w:r>
      <w:r w:rsidRPr="00B5721A">
        <w:t>The changes mainly concern the data to be reported</w:t>
      </w:r>
      <w:r w:rsidR="00CC52EC" w:rsidRPr="00B5721A">
        <w:t xml:space="preserve">. </w:t>
      </w:r>
    </w:p>
    <w:p w:rsidR="00071268" w:rsidRPr="00B5721A" w:rsidRDefault="00071268" w:rsidP="00321095">
      <w:pPr>
        <w:spacing w:after="120"/>
        <w:jc w:val="both"/>
      </w:pPr>
    </w:p>
    <w:p w:rsidR="008E697E" w:rsidRPr="00B5721A" w:rsidRDefault="001B639B" w:rsidP="00321095">
      <w:pPr>
        <w:pStyle w:val="ListParagraph"/>
        <w:numPr>
          <w:ilvl w:val="0"/>
          <w:numId w:val="32"/>
        </w:numPr>
        <w:spacing w:line="264" w:lineRule="atLeast"/>
        <w:ind w:left="714" w:hanging="357"/>
        <w:jc w:val="both"/>
        <w:rPr>
          <w:u w:val="single"/>
          <w:lang w:val="en-GB"/>
        </w:rPr>
      </w:pPr>
      <w:r w:rsidRPr="00B5721A">
        <w:rPr>
          <w:rFonts w:ascii="Arial" w:hAnsi="Arial"/>
          <w:u w:val="single"/>
          <w:lang w:val="en-GB"/>
        </w:rPr>
        <w:t>Background</w:t>
      </w:r>
    </w:p>
    <w:p w:rsidR="008E697E" w:rsidRPr="00B5721A" w:rsidRDefault="008E697E" w:rsidP="00321095">
      <w:pPr>
        <w:jc w:val="both"/>
      </w:pPr>
    </w:p>
    <w:p w:rsidR="001B639B" w:rsidRPr="00B5721A" w:rsidRDefault="001B639B" w:rsidP="00321095">
      <w:pPr>
        <w:spacing w:after="120"/>
        <w:jc w:val="both"/>
      </w:pPr>
      <w:r w:rsidRPr="00B5721A">
        <w:t>The "International Standards on Combating Money Laundering and the Financing of Terrorism &amp; Proliferation (the FATF Recommendations)", which were adopted in February 2012, strongly emphasize the importance of the implementation of a risk-based approach.</w:t>
      </w:r>
    </w:p>
    <w:p w:rsidR="001B639B" w:rsidRPr="00B5721A" w:rsidRDefault="001B639B" w:rsidP="00321095">
      <w:pPr>
        <w:spacing w:after="120"/>
        <w:jc w:val="both"/>
      </w:pPr>
      <w:r w:rsidRPr="00B5721A">
        <w:t>These international standards require the relevant supervisory authorities to use a supervisory model for the prevention of money laundering</w:t>
      </w:r>
      <w:r w:rsidR="00841AFA" w:rsidRPr="00B5721A">
        <w:t xml:space="preserve"> or</w:t>
      </w:r>
      <w:r w:rsidRPr="00B5721A">
        <w:t xml:space="preserve"> terrorist financing or proliferation, which allows them to exercise their supervisory powers based on the risks to which the financial institutions are exposed.</w:t>
      </w:r>
    </w:p>
    <w:p w:rsidR="001B639B" w:rsidRPr="00B5721A" w:rsidRDefault="001B639B" w:rsidP="00321095">
      <w:pPr>
        <w:spacing w:after="120"/>
        <w:jc w:val="both"/>
      </w:pPr>
      <w:r w:rsidRPr="00B5721A">
        <w:t>In this context, the National Bank of Belgium considers it necessary to gather more systematic information on the situation, in this respect, of ​​each individual financial institution subject to its supervision, and to obtain this information in a way which allows it to compare between financial institutions and over time.</w:t>
      </w:r>
    </w:p>
    <w:p w:rsidR="001B639B" w:rsidRPr="00B5721A" w:rsidRDefault="001B639B" w:rsidP="00321095">
      <w:pPr>
        <w:spacing w:after="120"/>
        <w:jc w:val="both"/>
      </w:pPr>
      <w:r w:rsidRPr="00B5721A">
        <w:t xml:space="preserve">To this end, and in close consultation with </w:t>
      </w:r>
      <w:proofErr w:type="spellStart"/>
      <w:r w:rsidRPr="00B5721A">
        <w:t>Assuralia</w:t>
      </w:r>
      <w:proofErr w:type="spellEnd"/>
      <w:r w:rsidRPr="00B5721A">
        <w:t xml:space="preserve"> and </w:t>
      </w:r>
      <w:proofErr w:type="spellStart"/>
      <w:r w:rsidRPr="00B5721A">
        <w:t>Febelfin</w:t>
      </w:r>
      <w:proofErr w:type="spellEnd"/>
      <w:r w:rsidRPr="00B5721A">
        <w:t xml:space="preserve">, the Bank has developed an electronic questionnaire on the prevention of money laundering and terrorist financing, which will have to be completed annually by the financial institutions. This obligation applies to all financial institutions which are subject to the Law of 11 January 1993 and which fall within the scope of the supervision of the Bank, including branches of </w:t>
      </w:r>
      <w:r w:rsidR="00402C2E" w:rsidRPr="00B5721A">
        <w:t xml:space="preserve">both European and non-European </w:t>
      </w:r>
      <w:r w:rsidRPr="00B5721A">
        <w:t>financial institutions.</w:t>
      </w:r>
    </w:p>
    <w:p w:rsidR="00CE7E73" w:rsidRPr="00B5721A" w:rsidRDefault="00F84F38" w:rsidP="00321095">
      <w:pPr>
        <w:tabs>
          <w:tab w:val="clear" w:pos="284"/>
        </w:tabs>
        <w:autoSpaceDE w:val="0"/>
        <w:autoSpaceDN w:val="0"/>
        <w:adjustRightInd w:val="0"/>
        <w:spacing w:after="120"/>
        <w:jc w:val="both"/>
      </w:pPr>
      <w:r w:rsidRPr="00B5721A">
        <w:t xml:space="preserve">Given the </w:t>
      </w:r>
      <w:r w:rsidR="00402C2E" w:rsidRPr="00B5721A">
        <w:t xml:space="preserve">specific characteristics </w:t>
      </w:r>
      <w:r w:rsidRPr="00B5721A">
        <w:t xml:space="preserve">of payment institutions and electronic money institutions to which authorisation has been granted in other member states of the European Economic Area and </w:t>
      </w:r>
      <w:r w:rsidR="00BB6151" w:rsidRPr="00B5721A">
        <w:t>which</w:t>
      </w:r>
      <w:r w:rsidRPr="00B5721A">
        <w:t xml:space="preserve"> are established in Belgium </w:t>
      </w:r>
      <w:r w:rsidR="00603209" w:rsidRPr="00B5721A">
        <w:t xml:space="preserve">through the establishment of a limited network of </w:t>
      </w:r>
      <w:r w:rsidR="00BC768A" w:rsidRPr="00B5721A">
        <w:t>agent</w:t>
      </w:r>
      <w:r w:rsidR="00603209" w:rsidRPr="00B5721A">
        <w:t>s</w:t>
      </w:r>
      <w:r w:rsidR="00BC768A" w:rsidRPr="00B5721A">
        <w:t xml:space="preserve">, </w:t>
      </w:r>
      <w:r w:rsidR="00402C2E" w:rsidRPr="00B5721A">
        <w:t xml:space="preserve">and of </w:t>
      </w:r>
      <w:r w:rsidR="00603209" w:rsidRPr="00B5721A">
        <w:t>payment institutions and electronic money institutions which, by virtue of Articles 48 and 105 of the Law of 21</w:t>
      </w:r>
      <w:r w:rsidR="00880E22" w:rsidRPr="00B5721A">
        <w:t> </w:t>
      </w:r>
      <w:r w:rsidR="00603209" w:rsidRPr="00B5721A">
        <w:t>December 2009, are exempted from the application of the provisions of this law</w:t>
      </w:r>
      <w:r w:rsidR="009C55FF" w:rsidRPr="00B5721A">
        <w:t xml:space="preserve">, </w:t>
      </w:r>
      <w:r w:rsidR="00603209" w:rsidRPr="00B5721A">
        <w:t>these institutions are subject to the obligation to complete the short-form questionnaire,</w:t>
      </w:r>
      <w:r w:rsidR="009C55FF" w:rsidRPr="00B5721A">
        <w:rPr>
          <w:rFonts w:cs="Arial"/>
          <w:sz w:val="19"/>
          <w:szCs w:val="19"/>
          <w:lang w:eastAsia="nl-BE"/>
        </w:rPr>
        <w:t xml:space="preserve"> </w:t>
      </w:r>
      <w:r w:rsidR="00603209" w:rsidRPr="00B5721A">
        <w:rPr>
          <w:rFonts w:cs="Arial"/>
          <w:sz w:val="19"/>
          <w:szCs w:val="19"/>
          <w:lang w:eastAsia="nl-BE"/>
        </w:rPr>
        <w:t xml:space="preserve">in accordance with </w:t>
      </w:r>
      <w:r w:rsidR="00603209" w:rsidRPr="00AD1480">
        <w:rPr>
          <w:rFonts w:cs="Arial"/>
          <w:sz w:val="19"/>
          <w:szCs w:val="19"/>
          <w:lang w:eastAsia="nl-BE"/>
        </w:rPr>
        <w:t>Circular</w:t>
      </w:r>
      <w:r w:rsidR="00880E22" w:rsidRPr="00AD1480">
        <w:rPr>
          <w:rFonts w:cs="Arial"/>
          <w:sz w:val="19"/>
          <w:szCs w:val="19"/>
          <w:lang w:eastAsia="nl-BE"/>
        </w:rPr>
        <w:t> </w:t>
      </w:r>
      <w:r w:rsidR="00BB75F0" w:rsidRPr="00AD1480">
        <w:rPr>
          <w:rFonts w:cs="Arial"/>
          <w:sz w:val="19"/>
          <w:szCs w:val="19"/>
          <w:lang w:eastAsia="nl-BE"/>
        </w:rPr>
        <w:t>NBB_</w:t>
      </w:r>
      <w:r w:rsidR="009C55FF" w:rsidRPr="00AD1480">
        <w:rPr>
          <w:rFonts w:cs="Arial"/>
          <w:sz w:val="19"/>
          <w:szCs w:val="19"/>
          <w:lang w:eastAsia="nl-BE"/>
        </w:rPr>
        <w:t>201</w:t>
      </w:r>
      <w:r w:rsidR="006A177F" w:rsidRPr="00AD1480">
        <w:rPr>
          <w:rFonts w:cs="Arial"/>
          <w:sz w:val="19"/>
          <w:szCs w:val="19"/>
          <w:lang w:eastAsia="nl-BE"/>
        </w:rPr>
        <w:t>6</w:t>
      </w:r>
      <w:r w:rsidR="00BB75F0" w:rsidRPr="00AD1480">
        <w:rPr>
          <w:rFonts w:cs="Arial"/>
          <w:sz w:val="19"/>
          <w:szCs w:val="19"/>
          <w:lang w:eastAsia="nl-BE"/>
        </w:rPr>
        <w:t>_</w:t>
      </w:r>
      <w:r w:rsidR="00AD1480" w:rsidRPr="00AD1480">
        <w:rPr>
          <w:rFonts w:cs="Arial"/>
          <w:sz w:val="19"/>
          <w:szCs w:val="19"/>
          <w:lang w:eastAsia="nl-BE"/>
        </w:rPr>
        <w:t>43</w:t>
      </w:r>
      <w:r w:rsidR="009C55FF" w:rsidRPr="00AD1480">
        <w:rPr>
          <w:rFonts w:cs="Arial"/>
          <w:sz w:val="19"/>
          <w:szCs w:val="19"/>
          <w:lang w:eastAsia="nl-BE"/>
        </w:rPr>
        <w:t xml:space="preserve"> </w:t>
      </w:r>
      <w:r w:rsidR="00603209" w:rsidRPr="00AD1480">
        <w:rPr>
          <w:rFonts w:cs="Arial"/>
          <w:sz w:val="19"/>
          <w:szCs w:val="19"/>
          <w:lang w:eastAsia="nl-BE"/>
        </w:rPr>
        <w:t>of</w:t>
      </w:r>
      <w:r w:rsidR="009C55FF" w:rsidRPr="00AD1480">
        <w:rPr>
          <w:rFonts w:cs="Arial"/>
          <w:sz w:val="19"/>
          <w:szCs w:val="19"/>
          <w:lang w:eastAsia="nl-BE"/>
        </w:rPr>
        <w:t xml:space="preserve"> </w:t>
      </w:r>
      <w:r w:rsidR="00AD1480" w:rsidRPr="00AD1480">
        <w:rPr>
          <w:rFonts w:cs="Arial"/>
          <w:sz w:val="19"/>
          <w:szCs w:val="19"/>
          <w:lang w:eastAsia="nl-BE"/>
        </w:rPr>
        <w:t>26</w:t>
      </w:r>
      <w:r w:rsidR="006A177F" w:rsidRPr="00AD1480">
        <w:rPr>
          <w:rFonts w:cs="Arial"/>
          <w:sz w:val="19"/>
          <w:szCs w:val="19"/>
          <w:lang w:eastAsia="nl-BE"/>
        </w:rPr>
        <w:t xml:space="preserve"> </w:t>
      </w:r>
      <w:r w:rsidR="00880E22" w:rsidRPr="00AD1480">
        <w:rPr>
          <w:rFonts w:cs="Arial"/>
          <w:sz w:val="19"/>
          <w:szCs w:val="19"/>
          <w:lang w:eastAsia="nl-BE"/>
        </w:rPr>
        <w:t>October</w:t>
      </w:r>
      <w:r w:rsidR="009C55FF" w:rsidRPr="00AD1480">
        <w:rPr>
          <w:rFonts w:cs="Arial"/>
          <w:sz w:val="19"/>
          <w:szCs w:val="19"/>
          <w:lang w:eastAsia="nl-BE"/>
        </w:rPr>
        <w:t xml:space="preserve"> </w:t>
      </w:r>
      <w:r w:rsidR="00AD1480" w:rsidRPr="00AD1480">
        <w:rPr>
          <w:rFonts w:cs="Arial"/>
          <w:sz w:val="19"/>
          <w:szCs w:val="19"/>
          <w:lang w:eastAsia="nl-BE"/>
        </w:rPr>
        <w:t>2016</w:t>
      </w:r>
      <w:r w:rsidR="009C55FF" w:rsidRPr="00B5721A">
        <w:rPr>
          <w:rFonts w:cs="Arial"/>
          <w:sz w:val="19"/>
          <w:szCs w:val="19"/>
          <w:lang w:eastAsia="nl-BE"/>
        </w:rPr>
        <w:t>.</w:t>
      </w:r>
    </w:p>
    <w:p w:rsidR="001B639B" w:rsidRPr="00B5721A" w:rsidRDefault="001B639B" w:rsidP="00321095">
      <w:pPr>
        <w:spacing w:after="120"/>
        <w:jc w:val="both"/>
      </w:pPr>
      <w:r w:rsidRPr="00B5721A">
        <w:t xml:space="preserve">The </w:t>
      </w:r>
      <w:r w:rsidR="00402C2E" w:rsidRPr="00B5721A">
        <w:t xml:space="preserve">attached </w:t>
      </w:r>
      <w:r w:rsidRPr="00B5721A">
        <w:t>questionnaire is complemented by a "methodology note", which provides more details on the objectives and modalities.</w:t>
      </w:r>
    </w:p>
    <w:p w:rsidR="00A63EBB" w:rsidRPr="00B5721A" w:rsidRDefault="00A63EBB" w:rsidP="00321095">
      <w:pPr>
        <w:jc w:val="both"/>
      </w:pPr>
    </w:p>
    <w:p w:rsidR="00A63EBB" w:rsidRPr="00B5721A" w:rsidRDefault="001B639B" w:rsidP="00321095">
      <w:pPr>
        <w:pStyle w:val="ListParagraph"/>
        <w:numPr>
          <w:ilvl w:val="0"/>
          <w:numId w:val="32"/>
        </w:numPr>
        <w:spacing w:line="264" w:lineRule="atLeast"/>
        <w:ind w:left="714" w:hanging="357"/>
        <w:jc w:val="both"/>
        <w:rPr>
          <w:u w:val="single"/>
          <w:lang w:val="en-GB"/>
        </w:rPr>
      </w:pPr>
      <w:r w:rsidRPr="00B5721A">
        <w:rPr>
          <w:rFonts w:ascii="Arial" w:hAnsi="Arial"/>
          <w:u w:val="single"/>
          <w:lang w:val="en-GB"/>
        </w:rPr>
        <w:t>Updated version of the periodic questionnaire</w:t>
      </w:r>
    </w:p>
    <w:p w:rsidR="008E697E" w:rsidRPr="00B5721A" w:rsidRDefault="008E697E" w:rsidP="00321095">
      <w:pPr>
        <w:jc w:val="both"/>
        <w:rPr>
          <w:u w:val="single"/>
        </w:rPr>
      </w:pPr>
    </w:p>
    <w:p w:rsidR="00603209" w:rsidRPr="00B5721A" w:rsidRDefault="006C443D" w:rsidP="00321095">
      <w:pPr>
        <w:spacing w:after="120"/>
        <w:jc w:val="both"/>
      </w:pPr>
      <w:r>
        <w:t>In the p</w:t>
      </w:r>
      <w:r w:rsidR="000C5651">
        <w:t xml:space="preserve">ast few years, the Bank has already sent </w:t>
      </w:r>
      <w:r w:rsidR="006A177F">
        <w:t xml:space="preserve">three </w:t>
      </w:r>
      <w:r w:rsidR="000C5651">
        <w:t xml:space="preserve">electronic questionnaires to the financial institutions. A first version of the questionnaire was </w:t>
      </w:r>
      <w:r w:rsidR="00533D0A">
        <w:t>attached</w:t>
      </w:r>
      <w:r w:rsidR="000C5651">
        <w:t xml:space="preserve"> to circular NBB</w:t>
      </w:r>
      <w:r w:rsidR="00210F2A">
        <w:t>_</w:t>
      </w:r>
      <w:r w:rsidR="000C5651">
        <w:t>2013</w:t>
      </w:r>
      <w:r w:rsidR="00210F2A">
        <w:softHyphen/>
        <w:t>_</w:t>
      </w:r>
      <w:r w:rsidR="000C5651">
        <w:t xml:space="preserve">10 of </w:t>
      </w:r>
      <w:r>
        <w:t>25</w:t>
      </w:r>
      <w:r w:rsidR="00AD1480">
        <w:t> </w:t>
      </w:r>
      <w:r w:rsidR="000C5651">
        <w:t>September</w:t>
      </w:r>
      <w:r w:rsidR="00AD1480">
        <w:t> </w:t>
      </w:r>
      <w:r w:rsidR="000C5651">
        <w:t xml:space="preserve">2013, a second version of the questionnaire was </w:t>
      </w:r>
      <w:r w:rsidR="00533D0A">
        <w:t>attached</w:t>
      </w:r>
      <w:r w:rsidR="000C5651">
        <w:t xml:space="preserve"> to circular NBB</w:t>
      </w:r>
      <w:r w:rsidR="00210F2A">
        <w:t>_</w:t>
      </w:r>
      <w:r w:rsidR="000C5651">
        <w:t>2014</w:t>
      </w:r>
      <w:r w:rsidR="00210F2A">
        <w:t>_</w:t>
      </w:r>
      <w:r w:rsidR="000C5651">
        <w:t>11 of 14</w:t>
      </w:r>
      <w:r w:rsidR="00AD1480">
        <w:t> </w:t>
      </w:r>
      <w:r w:rsidR="000C5651">
        <w:t>October 2014</w:t>
      </w:r>
      <w:r w:rsidR="006A177F">
        <w:t xml:space="preserve">, and a third version of the questionnaire was </w:t>
      </w:r>
      <w:r w:rsidR="00533D0A">
        <w:t>attached</w:t>
      </w:r>
      <w:r w:rsidR="006A177F">
        <w:t xml:space="preserve"> to circular NBB_2015_26 of 7</w:t>
      </w:r>
      <w:r w:rsidR="00AD1480">
        <w:t> </w:t>
      </w:r>
      <w:r w:rsidR="006A177F">
        <w:t>October 2015</w:t>
      </w:r>
      <w:r w:rsidR="000C5651">
        <w:t xml:space="preserve">. </w:t>
      </w:r>
      <w:r w:rsidR="00603209" w:rsidRPr="00B5721A">
        <w:t xml:space="preserve"> The financial institutions </w:t>
      </w:r>
      <w:r w:rsidR="00FE5FC5" w:rsidRPr="00B5721A">
        <w:t xml:space="preserve">were asked </w:t>
      </w:r>
      <w:r w:rsidR="000C5651">
        <w:t xml:space="preserve">each time </w:t>
      </w:r>
      <w:r>
        <w:t xml:space="preserve">to </w:t>
      </w:r>
      <w:r w:rsidR="00603209" w:rsidRPr="00B5721A">
        <w:t>fill in this electronic questionnaire based on the situation (inter alia the internal procedures) on 31</w:t>
      </w:r>
      <w:r w:rsidR="00990144" w:rsidRPr="00B5721A">
        <w:t> </w:t>
      </w:r>
      <w:r w:rsidR="00603209" w:rsidRPr="00B5721A">
        <w:t>December</w:t>
      </w:r>
      <w:r w:rsidR="000C5651">
        <w:t xml:space="preserve"> of 2013</w:t>
      </w:r>
      <w:r w:rsidR="006A177F">
        <w:t xml:space="preserve">, </w:t>
      </w:r>
      <w:r w:rsidR="000C5651">
        <w:t>2014</w:t>
      </w:r>
      <w:r w:rsidR="006A177F">
        <w:t xml:space="preserve"> and 2015</w:t>
      </w:r>
      <w:r w:rsidR="000C5651">
        <w:t xml:space="preserve"> respectively</w:t>
      </w:r>
      <w:r w:rsidR="00603209" w:rsidRPr="00B5721A">
        <w:t>.</w:t>
      </w:r>
    </w:p>
    <w:p w:rsidR="00A63EBB" w:rsidRDefault="00603209" w:rsidP="00321095">
      <w:pPr>
        <w:spacing w:after="120"/>
        <w:jc w:val="both"/>
      </w:pPr>
      <w:r w:rsidRPr="00B5721A">
        <w:t xml:space="preserve">Attached to </w:t>
      </w:r>
      <w:r w:rsidR="00FE5FC5" w:rsidRPr="00B5721A">
        <w:t>this</w:t>
      </w:r>
      <w:r w:rsidRPr="00B5721A">
        <w:t xml:space="preserve"> circular you will find a new</w:t>
      </w:r>
      <w:r w:rsidR="000C5651">
        <w:t xml:space="preserve"> </w:t>
      </w:r>
      <w:r w:rsidR="00BB6151" w:rsidRPr="00B5721A">
        <w:t>version of</w:t>
      </w:r>
      <w:r w:rsidRPr="00B5721A">
        <w:t xml:space="preserve"> the questionnaire. </w:t>
      </w:r>
      <w:r w:rsidR="00AB4EE3">
        <w:t xml:space="preserve">The first six chapters of the questionnaire remain unchanged </w:t>
      </w:r>
      <w:r w:rsidR="00C07401">
        <w:t>compared</w:t>
      </w:r>
      <w:r w:rsidR="00AB4EE3">
        <w:t xml:space="preserve"> to the questionnaire that had to be </w:t>
      </w:r>
      <w:r w:rsidR="006715C4">
        <w:t>filled in</w:t>
      </w:r>
      <w:r w:rsidR="00AB4EE3">
        <w:t xml:space="preserve"> by the institutions at the start of 2016. Chapter 7</w:t>
      </w:r>
      <w:r w:rsidR="006715C4">
        <w:t>,</w:t>
      </w:r>
      <w:r w:rsidR="00AB4EE3">
        <w:t xml:space="preserve"> ‘Figures’, which was introduced </w:t>
      </w:r>
      <w:r w:rsidR="00FC50AC">
        <w:t>in</w:t>
      </w:r>
      <w:r w:rsidR="00AB4EE3">
        <w:t xml:space="preserve"> </w:t>
      </w:r>
      <w:r w:rsidR="00FC50AC">
        <w:t>last year’s</w:t>
      </w:r>
      <w:r w:rsidR="003652E3">
        <w:t xml:space="preserve"> questionnaire, has been remo</w:t>
      </w:r>
      <w:r w:rsidR="006715C4">
        <w:t xml:space="preserve">ved and therefore </w:t>
      </w:r>
      <w:r w:rsidR="00FF1709">
        <w:t xml:space="preserve">does </w:t>
      </w:r>
      <w:r w:rsidR="006715C4">
        <w:t>not</w:t>
      </w:r>
      <w:r w:rsidR="00FF1709">
        <w:t xml:space="preserve"> have to</w:t>
      </w:r>
      <w:r w:rsidR="006715C4">
        <w:t xml:space="preserve"> be completed </w:t>
      </w:r>
      <w:r w:rsidR="003652E3">
        <w:t>as a separate chapter of the periodic questionnaire at the start of 2017.</w:t>
      </w:r>
    </w:p>
    <w:p w:rsidR="003652E3" w:rsidRDefault="003652E3" w:rsidP="00321095">
      <w:pPr>
        <w:jc w:val="both"/>
      </w:pPr>
    </w:p>
    <w:p w:rsidR="00B32389" w:rsidRDefault="003652E3" w:rsidP="00321095">
      <w:pPr>
        <w:spacing w:after="120"/>
        <w:jc w:val="both"/>
      </w:pPr>
      <w:r>
        <w:lastRenderedPageBreak/>
        <w:t xml:space="preserve">However, this does not mean that the financial institutions will be exempted from their obligation to provide the Bank with certain figures </w:t>
      </w:r>
      <w:r w:rsidR="00AC4A4F">
        <w:t>in</w:t>
      </w:r>
      <w:r>
        <w:t xml:space="preserve"> the course of 2017. </w:t>
      </w:r>
      <w:r w:rsidR="00082C95">
        <w:t>Indeed, t</w:t>
      </w:r>
      <w:r>
        <w:t xml:space="preserve">he information requested in 2016 in the now removed chapter 7 will, in 2017, be requested by the Bank through a new format that </w:t>
      </w:r>
      <w:r w:rsidR="00230EC7">
        <w:t xml:space="preserve">the </w:t>
      </w:r>
      <w:r>
        <w:t xml:space="preserve">financial institutions will </w:t>
      </w:r>
      <w:r w:rsidR="00533D0A">
        <w:t>include</w:t>
      </w:r>
      <w:r>
        <w:t xml:space="preserve"> as an addendum to </w:t>
      </w:r>
      <w:r w:rsidR="00082C95">
        <w:t xml:space="preserve">their annual money laundering report. Moreover, this addendum will </w:t>
      </w:r>
      <w:r w:rsidR="00AF0F2B">
        <w:t xml:space="preserve">include a request for </w:t>
      </w:r>
      <w:r w:rsidR="00082C95">
        <w:t xml:space="preserve">additional information regarding the business </w:t>
      </w:r>
      <w:r w:rsidR="00AC4A4F">
        <w:t>conducted</w:t>
      </w:r>
      <w:r w:rsidR="00082C95">
        <w:t xml:space="preserve"> by financial institutions in Belgium. Later this year, the Bank will, through a separate circular, provide the financial institution</w:t>
      </w:r>
      <w:r w:rsidR="006715C4">
        <w:t>s</w:t>
      </w:r>
      <w:r w:rsidR="00082C95">
        <w:t xml:space="preserve"> with </w:t>
      </w:r>
      <w:r w:rsidR="00CA1DB4">
        <w:t>further</w:t>
      </w:r>
      <w:r w:rsidR="00082C95">
        <w:t xml:space="preserve"> information related to this new reporting obligation, including all practical</w:t>
      </w:r>
      <w:r w:rsidR="00646948">
        <w:t xml:space="preserve"> </w:t>
      </w:r>
      <w:r w:rsidR="00AC4A4F">
        <w:t>modalities</w:t>
      </w:r>
      <w:r w:rsidR="00646948">
        <w:t>.</w:t>
      </w:r>
    </w:p>
    <w:p w:rsidR="00BB6151" w:rsidRPr="00B5721A" w:rsidRDefault="006A177F" w:rsidP="00321095">
      <w:pPr>
        <w:spacing w:after="120"/>
        <w:jc w:val="both"/>
      </w:pPr>
      <w:r>
        <w:t>As in previous years, the Bank will make t</w:t>
      </w:r>
      <w:r w:rsidR="001F22F3" w:rsidRPr="00B5721A">
        <w:t xml:space="preserve">he electronic form </w:t>
      </w:r>
      <w:r w:rsidR="00BB6151" w:rsidRPr="00B5721A">
        <w:t xml:space="preserve">which must be </w:t>
      </w:r>
      <w:r w:rsidR="001F22F3" w:rsidRPr="00B5721A">
        <w:t xml:space="preserve">used to </w:t>
      </w:r>
      <w:r w:rsidR="00BB6151" w:rsidRPr="00B5721A">
        <w:t xml:space="preserve">complete </w:t>
      </w:r>
      <w:r w:rsidR="001F22F3" w:rsidRPr="00B5721A">
        <w:t xml:space="preserve">the updated questionnaire </w:t>
      </w:r>
      <w:r w:rsidR="00BB6151" w:rsidRPr="00B5721A">
        <w:t xml:space="preserve">available </w:t>
      </w:r>
      <w:r w:rsidR="001F22F3" w:rsidRPr="00B5721A">
        <w:t>in the first days of 201</w:t>
      </w:r>
      <w:r>
        <w:t>7</w:t>
      </w:r>
      <w:r w:rsidR="001F22F3" w:rsidRPr="00B5721A">
        <w:t xml:space="preserve"> through OneGate</w:t>
      </w:r>
      <w:r w:rsidR="00BB6151" w:rsidRPr="00B5721A">
        <w:t>.</w:t>
      </w:r>
      <w:r w:rsidR="001F22F3" w:rsidRPr="00B5721A">
        <w:t xml:space="preserve"> This form will </w:t>
      </w:r>
      <w:r w:rsidR="004D3673" w:rsidRPr="00B5721A">
        <w:t xml:space="preserve">offer </w:t>
      </w:r>
      <w:r w:rsidR="001F22F3" w:rsidRPr="00B5721A">
        <w:t xml:space="preserve">the </w:t>
      </w:r>
      <w:r w:rsidR="00BB6151" w:rsidRPr="00B5721A">
        <w:t>possibility</w:t>
      </w:r>
      <w:r w:rsidR="001F22F3" w:rsidRPr="00B5721A">
        <w:t xml:space="preserve"> to </w:t>
      </w:r>
      <w:r w:rsidR="00BB6151" w:rsidRPr="00B5721A">
        <w:t xml:space="preserve">reuse </w:t>
      </w:r>
      <w:r w:rsidR="001F22F3" w:rsidRPr="00B5721A">
        <w:t xml:space="preserve">the answers that were </w:t>
      </w:r>
      <w:r w:rsidR="00BB6151" w:rsidRPr="00B5721A">
        <w:t>given in 201</w:t>
      </w:r>
      <w:r>
        <w:t>6</w:t>
      </w:r>
      <w:r w:rsidR="004D3673" w:rsidRPr="00B5721A">
        <w:t>, to complete the questionnaire 201</w:t>
      </w:r>
      <w:r>
        <w:t>7</w:t>
      </w:r>
      <w:r w:rsidR="00BB6151" w:rsidRPr="00B5721A">
        <w:t>. I</w:t>
      </w:r>
      <w:r w:rsidR="001F22F3" w:rsidRPr="00B5721A">
        <w:t>t goes without saying that the use of this functionality</w:t>
      </w:r>
      <w:r w:rsidR="00BB6151" w:rsidRPr="00B5721A">
        <w:t xml:space="preserve"> does not exempt </w:t>
      </w:r>
      <w:r w:rsidR="001F22F3" w:rsidRPr="00B5721A">
        <w:t>the financial institution from the obligation to verify the correctness of each answer</w:t>
      </w:r>
      <w:r w:rsidR="00BB6151" w:rsidRPr="00B5721A">
        <w:t>.</w:t>
      </w:r>
    </w:p>
    <w:p w:rsidR="00035D4C" w:rsidRPr="00B5721A" w:rsidRDefault="00035D4C" w:rsidP="00321095">
      <w:pPr>
        <w:jc w:val="both"/>
      </w:pPr>
    </w:p>
    <w:p w:rsidR="00A63EBB" w:rsidRPr="00B5721A" w:rsidRDefault="001B639B" w:rsidP="00321095">
      <w:pPr>
        <w:pStyle w:val="ListParagraph"/>
        <w:numPr>
          <w:ilvl w:val="0"/>
          <w:numId w:val="32"/>
        </w:numPr>
        <w:spacing w:line="264" w:lineRule="atLeast"/>
        <w:ind w:left="714" w:hanging="357"/>
        <w:jc w:val="both"/>
        <w:rPr>
          <w:lang w:val="en-GB"/>
        </w:rPr>
      </w:pPr>
      <w:r w:rsidRPr="00B5721A">
        <w:rPr>
          <w:rFonts w:ascii="Arial" w:hAnsi="Arial"/>
          <w:u w:val="single"/>
          <w:lang w:val="en-GB"/>
        </w:rPr>
        <w:t>Deadline</w:t>
      </w:r>
    </w:p>
    <w:p w:rsidR="004C4FEE" w:rsidRPr="00B5721A" w:rsidRDefault="004C4FEE" w:rsidP="00321095">
      <w:pPr>
        <w:jc w:val="both"/>
      </w:pPr>
    </w:p>
    <w:p w:rsidR="00AB3387" w:rsidRPr="00B5721A" w:rsidRDefault="00AB3387" w:rsidP="00321095">
      <w:pPr>
        <w:spacing w:after="120"/>
        <w:jc w:val="both"/>
      </w:pPr>
      <w:r w:rsidRPr="00B5721A">
        <w:t>The answers to the questionnaire must be submitted through OneGate between 1 January and 2</w:t>
      </w:r>
      <w:r w:rsidR="006A177F">
        <w:t>8</w:t>
      </w:r>
      <w:r w:rsidR="00990144" w:rsidRPr="00B5721A">
        <w:t> </w:t>
      </w:r>
      <w:r w:rsidRPr="00B5721A">
        <w:t>February 201</w:t>
      </w:r>
      <w:r w:rsidR="006A177F">
        <w:t>7</w:t>
      </w:r>
      <w:r w:rsidRPr="00B5721A">
        <w:t xml:space="preserve">, based on the situation </w:t>
      </w:r>
      <w:r w:rsidR="00314502">
        <w:t xml:space="preserve">(e.g. the progress of internal procedures) </w:t>
      </w:r>
      <w:r w:rsidRPr="00B5721A">
        <w:t xml:space="preserve">on </w:t>
      </w:r>
      <w:r w:rsidRPr="00B5721A">
        <w:rPr>
          <w:b/>
          <w:u w:val="single"/>
        </w:rPr>
        <w:t>31</w:t>
      </w:r>
      <w:r w:rsidR="00AD1480">
        <w:rPr>
          <w:b/>
          <w:u w:val="single"/>
        </w:rPr>
        <w:t> </w:t>
      </w:r>
      <w:r w:rsidRPr="00B5721A">
        <w:rPr>
          <w:b/>
          <w:u w:val="single"/>
        </w:rPr>
        <w:t>December</w:t>
      </w:r>
      <w:r w:rsidR="00AD1480">
        <w:rPr>
          <w:b/>
          <w:u w:val="single"/>
        </w:rPr>
        <w:t> </w:t>
      </w:r>
      <w:r w:rsidRPr="00B5721A">
        <w:rPr>
          <w:b/>
          <w:u w:val="single"/>
        </w:rPr>
        <w:t>201</w:t>
      </w:r>
      <w:r w:rsidR="006A177F">
        <w:rPr>
          <w:b/>
          <w:u w:val="single"/>
        </w:rPr>
        <w:t>6</w:t>
      </w:r>
      <w:r w:rsidRPr="00B5721A">
        <w:t xml:space="preserve">. </w:t>
      </w:r>
    </w:p>
    <w:p w:rsidR="004C4FEE" w:rsidRPr="00B5721A" w:rsidRDefault="004C4FEE" w:rsidP="00321095">
      <w:pPr>
        <w:jc w:val="both"/>
      </w:pPr>
    </w:p>
    <w:p w:rsidR="004C4FEE" w:rsidRPr="00B5721A" w:rsidRDefault="001B639B" w:rsidP="00321095">
      <w:pPr>
        <w:pStyle w:val="ListParagraph"/>
        <w:numPr>
          <w:ilvl w:val="0"/>
          <w:numId w:val="32"/>
        </w:numPr>
        <w:spacing w:line="264" w:lineRule="atLeast"/>
        <w:ind w:left="714" w:hanging="357"/>
        <w:jc w:val="both"/>
        <w:rPr>
          <w:u w:val="single"/>
          <w:lang w:val="en-GB"/>
        </w:rPr>
      </w:pPr>
      <w:r w:rsidRPr="00B5721A">
        <w:rPr>
          <w:rFonts w:ascii="Arial" w:hAnsi="Arial"/>
          <w:u w:val="single"/>
          <w:lang w:val="en-GB"/>
        </w:rPr>
        <w:t>Practical aspects</w:t>
      </w:r>
    </w:p>
    <w:p w:rsidR="004C4FEE" w:rsidRPr="00B5721A" w:rsidRDefault="004C4FEE" w:rsidP="00321095">
      <w:pPr>
        <w:jc w:val="both"/>
      </w:pPr>
    </w:p>
    <w:p w:rsidR="00AB3387" w:rsidRPr="00B5721A" w:rsidRDefault="00AB3387" w:rsidP="00321095">
      <w:pPr>
        <w:spacing w:after="120"/>
        <w:jc w:val="both"/>
      </w:pPr>
      <w:r w:rsidRPr="00B5721A">
        <w:t xml:space="preserve">In order to allow you to already gather the information needed to complete the questionnaire in a timely manner, paper versions of the questionnaire and the methodology note are annexed hereto. </w:t>
      </w:r>
    </w:p>
    <w:p w:rsidR="00AB3387" w:rsidRPr="00B5721A" w:rsidRDefault="00AB3387" w:rsidP="00321095">
      <w:pPr>
        <w:spacing w:after="120"/>
        <w:jc w:val="both"/>
      </w:pPr>
      <w:r w:rsidRPr="00B5721A">
        <w:t xml:space="preserve">For any </w:t>
      </w:r>
      <w:r w:rsidRPr="00646948">
        <w:t xml:space="preserve">questions regarding this questionnaire, please contact the </w:t>
      </w:r>
      <w:r w:rsidR="00646948" w:rsidRPr="00646948">
        <w:t>new anti-money laundering and counter-terrorist financing</w:t>
      </w:r>
      <w:r w:rsidR="00646948">
        <w:rPr>
          <w:rStyle w:val="st1"/>
          <w:rFonts w:cs="Arial"/>
          <w:color w:val="545454"/>
          <w:lang w:val="nl-BE"/>
        </w:rPr>
        <w:t xml:space="preserve"> </w:t>
      </w:r>
      <w:r w:rsidRPr="00B5721A">
        <w:t xml:space="preserve">supervisory team </w:t>
      </w:r>
      <w:r w:rsidR="006715C4">
        <w:t>using the following e</w:t>
      </w:r>
      <w:r w:rsidR="00AC4A4F">
        <w:t>-</w:t>
      </w:r>
      <w:r w:rsidR="006715C4">
        <w:t>mail address: supervision.ta.aml@nbb.be</w:t>
      </w:r>
      <w:r w:rsidRPr="00B5721A">
        <w:t>.</w:t>
      </w:r>
    </w:p>
    <w:p w:rsidR="00CE7E73" w:rsidRPr="00B5721A" w:rsidRDefault="00AB3387" w:rsidP="00321095">
      <w:pPr>
        <w:spacing w:after="120"/>
        <w:jc w:val="both"/>
      </w:pPr>
      <w:r w:rsidRPr="00B5721A">
        <w:t>Yours faithfully</w:t>
      </w:r>
      <w:r w:rsidR="00CE7E73" w:rsidRPr="00B5721A">
        <w:t>,</w:t>
      </w:r>
    </w:p>
    <w:p w:rsidR="00CE7E73" w:rsidRPr="00B5721A" w:rsidRDefault="00CE7E73" w:rsidP="00321095">
      <w:pPr>
        <w:spacing w:after="120"/>
        <w:jc w:val="both"/>
      </w:pPr>
    </w:p>
    <w:p w:rsidR="00CE7E73" w:rsidRPr="00B5721A" w:rsidRDefault="00CE7E73" w:rsidP="00321095">
      <w:pPr>
        <w:spacing w:after="120"/>
        <w:jc w:val="both"/>
      </w:pPr>
    </w:p>
    <w:p w:rsidR="00CE7E73" w:rsidRPr="00B5721A" w:rsidRDefault="00CE7E73" w:rsidP="00321095">
      <w:pPr>
        <w:spacing w:after="120"/>
        <w:jc w:val="both"/>
      </w:pPr>
    </w:p>
    <w:p w:rsidR="00CE7E73" w:rsidRPr="00B5721A" w:rsidRDefault="00CE7E73" w:rsidP="00321095">
      <w:pPr>
        <w:spacing w:after="120"/>
        <w:jc w:val="both"/>
      </w:pPr>
    </w:p>
    <w:p w:rsidR="00B614D1" w:rsidRPr="00B5721A" w:rsidRDefault="00D469A8" w:rsidP="00321095">
      <w:pPr>
        <w:jc w:val="both"/>
      </w:pPr>
      <w:r>
        <w:t xml:space="preserve">Jan </w:t>
      </w:r>
      <w:proofErr w:type="spellStart"/>
      <w:r>
        <w:t>Smets</w:t>
      </w:r>
      <w:proofErr w:type="spellEnd"/>
    </w:p>
    <w:p w:rsidR="00880E22" w:rsidRPr="00B5721A" w:rsidRDefault="00880E22" w:rsidP="00321095">
      <w:pPr>
        <w:spacing w:after="120"/>
        <w:jc w:val="both"/>
      </w:pPr>
      <w:r w:rsidRPr="00B5721A">
        <w:t>Governor</w:t>
      </w:r>
    </w:p>
    <w:p w:rsidR="00E03CF2" w:rsidRPr="00E03CF2" w:rsidRDefault="00E03CF2" w:rsidP="00321095">
      <w:pPr>
        <w:spacing w:after="120"/>
        <w:jc w:val="both"/>
        <w:rPr>
          <w:i/>
        </w:rPr>
      </w:pPr>
      <w:r w:rsidRPr="00B5721A">
        <w:rPr>
          <w:i/>
        </w:rPr>
        <w:t>Annexes: 2</w:t>
      </w:r>
    </w:p>
    <w:sectPr w:rsidR="00E03CF2" w:rsidRPr="00E03CF2" w:rsidSect="00D850C8">
      <w:headerReference w:type="even" r:id="rId10"/>
      <w:headerReference w:type="default" r:id="rId11"/>
      <w:footerReference w:type="even" r:id="rId12"/>
      <w:footerReference w:type="default" r:id="rId13"/>
      <w:footerReference w:type="first" r:id="rId14"/>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08" w:rsidRDefault="007B0A08">
      <w:r>
        <w:separator/>
      </w:r>
    </w:p>
  </w:endnote>
  <w:endnote w:type="continuationSeparator" w:id="0">
    <w:p w:rsidR="007B0A08" w:rsidRDefault="007B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76" w:rsidRPr="00880E22" w:rsidRDefault="00880E22" w:rsidP="00E87276">
    <w:pPr>
      <w:pStyle w:val="Footer"/>
      <w:pBdr>
        <w:top w:val="single" w:sz="4" w:space="1" w:color="auto"/>
      </w:pBdr>
      <w:rPr>
        <w:b/>
        <w:sz w:val="16"/>
        <w:szCs w:val="16"/>
      </w:rPr>
    </w:pPr>
    <w:r w:rsidRPr="00B5721A">
      <w:rPr>
        <w:b/>
        <w:sz w:val="16"/>
        <w:szCs w:val="16"/>
      </w:rPr>
      <w:t>Circular</w:t>
    </w:r>
    <w:r w:rsidR="00CE7E73" w:rsidRPr="00B5721A">
      <w:rPr>
        <w:rFonts w:cs="Arial"/>
        <w:b/>
        <w:sz w:val="16"/>
        <w:szCs w:val="16"/>
      </w:rPr>
      <w:t> </w:t>
    </w:r>
    <w:r w:rsidR="00CE7E73" w:rsidRPr="00B5721A">
      <w:rPr>
        <w:rFonts w:cs="Arial"/>
        <w:b/>
        <w:sz w:val="16"/>
        <w:szCs w:val="16"/>
      </w:rPr>
      <w:t>–</w:t>
    </w:r>
    <w:r w:rsidR="00CE7E73" w:rsidRPr="00B5721A">
      <w:rPr>
        <w:rFonts w:cs="Arial"/>
        <w:b/>
        <w:sz w:val="16"/>
        <w:szCs w:val="16"/>
      </w:rPr>
      <w:t> </w:t>
    </w:r>
    <w:r w:rsidRPr="00B5721A">
      <w:rPr>
        <w:b/>
        <w:sz w:val="16"/>
        <w:szCs w:val="16"/>
      </w:rPr>
      <w:t>Page</w:t>
    </w:r>
    <w:r w:rsidR="00CE7E73" w:rsidRPr="00B5721A">
      <w:rPr>
        <w:b/>
        <w:sz w:val="16"/>
        <w:szCs w:val="16"/>
      </w:rPr>
      <w:t xml:space="preserve"> </w:t>
    </w:r>
    <w:r w:rsidR="00F9150A" w:rsidRPr="00B5721A">
      <w:rPr>
        <w:b/>
        <w:sz w:val="16"/>
        <w:szCs w:val="16"/>
      </w:rPr>
      <w:fldChar w:fldCharType="begin"/>
    </w:r>
    <w:r w:rsidR="00CE7E73" w:rsidRPr="00B5721A">
      <w:rPr>
        <w:b/>
        <w:sz w:val="16"/>
        <w:szCs w:val="16"/>
      </w:rPr>
      <w:instrText xml:space="preserve"> PAGE   </w:instrText>
    </w:r>
    <w:r w:rsidR="00F9150A" w:rsidRPr="00B5721A">
      <w:rPr>
        <w:b/>
        <w:sz w:val="16"/>
        <w:szCs w:val="16"/>
      </w:rPr>
      <w:fldChar w:fldCharType="separate"/>
    </w:r>
    <w:r w:rsidR="00711A50">
      <w:rPr>
        <w:b/>
        <w:noProof/>
        <w:sz w:val="16"/>
        <w:szCs w:val="16"/>
      </w:rPr>
      <w:t>2</w:t>
    </w:r>
    <w:r w:rsidR="00F9150A" w:rsidRPr="00B5721A">
      <w:rPr>
        <w:b/>
        <w:sz w:val="16"/>
        <w:szCs w:val="16"/>
      </w:rPr>
      <w:fldChar w:fldCharType="end"/>
    </w:r>
    <w:r w:rsidR="00CE7E73" w:rsidRPr="00B5721A">
      <w:rPr>
        <w:b/>
        <w:sz w:val="16"/>
        <w:szCs w:val="16"/>
      </w:rPr>
      <w:t>/</w:t>
    </w:r>
    <w:r w:rsidR="00F9150A" w:rsidRPr="00B5721A">
      <w:rPr>
        <w:b/>
        <w:sz w:val="16"/>
        <w:szCs w:val="16"/>
      </w:rPr>
      <w:fldChar w:fldCharType="begin"/>
    </w:r>
    <w:r w:rsidR="00CE7E73" w:rsidRPr="00B5721A">
      <w:rPr>
        <w:b/>
        <w:sz w:val="16"/>
        <w:szCs w:val="16"/>
      </w:rPr>
      <w:instrText xml:space="preserve"> NUMPAGES   </w:instrText>
    </w:r>
    <w:r w:rsidR="00F9150A" w:rsidRPr="00B5721A">
      <w:rPr>
        <w:b/>
        <w:sz w:val="16"/>
        <w:szCs w:val="16"/>
      </w:rPr>
      <w:fldChar w:fldCharType="separate"/>
    </w:r>
    <w:r w:rsidR="00711A50">
      <w:rPr>
        <w:b/>
        <w:noProof/>
        <w:sz w:val="16"/>
        <w:szCs w:val="16"/>
      </w:rPr>
      <w:t>2</w:t>
    </w:r>
    <w:r w:rsidR="00F9150A" w:rsidRPr="00B5721A">
      <w:rPr>
        <w:b/>
        <w:sz w:val="16"/>
        <w:szCs w:val="16"/>
      </w:rPr>
      <w:fldChar w:fldCharType="end"/>
    </w:r>
    <w:r w:rsidR="00CE7E73" w:rsidRPr="00B5721A">
      <w:rPr>
        <w:b/>
        <w:sz w:val="16"/>
        <w:szCs w:val="16"/>
      </w:rPr>
      <w:tab/>
    </w:r>
    <w:r w:rsidR="00321095" w:rsidRPr="00321095">
      <w:rPr>
        <w:sz w:val="14"/>
        <w:szCs w:val="16"/>
        <w:lang w:val="en-US"/>
      </w:rPr>
      <w:t>NBB_2016_42</w:t>
    </w:r>
    <w:r w:rsidR="00321095" w:rsidRPr="00321095">
      <w:rPr>
        <w:rFonts w:cs="Arial"/>
        <w:sz w:val="14"/>
        <w:szCs w:val="16"/>
        <w:lang w:val="nl-BE"/>
      </w:rPr>
      <w:t> </w:t>
    </w:r>
    <w:r w:rsidR="00321095" w:rsidRPr="00321095">
      <w:rPr>
        <w:rFonts w:cs="Arial"/>
        <w:sz w:val="14"/>
        <w:szCs w:val="16"/>
        <w:lang w:val="en-US"/>
      </w:rPr>
      <w:t>–</w:t>
    </w:r>
    <w:r w:rsidR="00321095" w:rsidRPr="00321095">
      <w:rPr>
        <w:rFonts w:cs="Arial"/>
        <w:sz w:val="14"/>
        <w:szCs w:val="16"/>
        <w:lang w:val="nl-BE"/>
      </w:rPr>
      <w:t> </w:t>
    </w:r>
    <w:r w:rsidR="00321095" w:rsidRPr="00321095">
      <w:rPr>
        <w:rFonts w:cs="Arial"/>
        <w:sz w:val="14"/>
        <w:szCs w:val="16"/>
        <w:lang w:val="en-US"/>
      </w:rPr>
      <w:t>26 October</w:t>
    </w:r>
    <w:r w:rsidR="00321095" w:rsidRPr="00321095">
      <w:rPr>
        <w:sz w:val="14"/>
        <w:szCs w:val="16"/>
      </w:rPr>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880E22" w:rsidRDefault="00CE7E73" w:rsidP="00F64E38">
    <w:pPr>
      <w:pStyle w:val="Footer"/>
      <w:pBdr>
        <w:top w:val="single" w:sz="4" w:space="1" w:color="auto"/>
      </w:pBdr>
      <w:rPr>
        <w:b/>
        <w:sz w:val="16"/>
        <w:szCs w:val="14"/>
      </w:rPr>
    </w:pPr>
    <w:r w:rsidRPr="00880E22">
      <w:rPr>
        <w:b/>
        <w:sz w:val="16"/>
        <w:szCs w:val="14"/>
      </w:rPr>
      <w:tab/>
    </w:r>
    <w:r w:rsidR="00321095" w:rsidRPr="00321095">
      <w:rPr>
        <w:sz w:val="14"/>
        <w:szCs w:val="16"/>
        <w:lang w:val="en-US"/>
      </w:rPr>
      <w:t>NBB_2016_42</w:t>
    </w:r>
    <w:r w:rsidR="00321095" w:rsidRPr="00321095">
      <w:rPr>
        <w:rFonts w:cs="Arial"/>
        <w:sz w:val="14"/>
        <w:szCs w:val="16"/>
        <w:lang w:val="nl-BE"/>
      </w:rPr>
      <w:t> </w:t>
    </w:r>
    <w:r w:rsidR="00321095" w:rsidRPr="00321095">
      <w:rPr>
        <w:rFonts w:cs="Arial"/>
        <w:sz w:val="14"/>
        <w:szCs w:val="16"/>
        <w:lang w:val="en-US"/>
      </w:rPr>
      <w:t>–</w:t>
    </w:r>
    <w:r w:rsidR="00321095" w:rsidRPr="00321095">
      <w:rPr>
        <w:rFonts w:cs="Arial"/>
        <w:sz w:val="14"/>
        <w:szCs w:val="16"/>
        <w:lang w:val="nl-BE"/>
      </w:rPr>
      <w:t> </w:t>
    </w:r>
    <w:r w:rsidR="00321095" w:rsidRPr="00321095">
      <w:rPr>
        <w:rFonts w:cs="Arial"/>
        <w:sz w:val="14"/>
        <w:szCs w:val="16"/>
        <w:lang w:val="en-US"/>
      </w:rPr>
      <w:t>26 October</w:t>
    </w:r>
    <w:r w:rsidR="00321095" w:rsidRPr="00321095">
      <w:rPr>
        <w:sz w:val="14"/>
        <w:szCs w:val="16"/>
      </w:rPr>
      <w:t xml:space="preserve"> 2016</w:t>
    </w:r>
    <w:r w:rsidR="00880E22" w:rsidRPr="00B5721A">
      <w:rPr>
        <w:b/>
        <w:sz w:val="16"/>
        <w:szCs w:val="14"/>
      </w:rPr>
      <w:tab/>
      <w:t>Circular</w:t>
    </w:r>
    <w:r w:rsidRPr="00B5721A">
      <w:rPr>
        <w:rFonts w:cs="Arial"/>
        <w:b/>
        <w:sz w:val="16"/>
        <w:szCs w:val="14"/>
      </w:rPr>
      <w:t> </w:t>
    </w:r>
    <w:r w:rsidRPr="00B5721A">
      <w:rPr>
        <w:rFonts w:cs="Arial"/>
        <w:b/>
        <w:sz w:val="16"/>
        <w:szCs w:val="14"/>
      </w:rPr>
      <w:t>–</w:t>
    </w:r>
    <w:r w:rsidRPr="00B5721A">
      <w:rPr>
        <w:rFonts w:cs="Arial"/>
        <w:b/>
        <w:sz w:val="16"/>
        <w:szCs w:val="14"/>
      </w:rPr>
      <w:t> </w:t>
    </w:r>
    <w:r w:rsidR="00880E22" w:rsidRPr="00B5721A">
      <w:rPr>
        <w:b/>
        <w:sz w:val="16"/>
        <w:szCs w:val="14"/>
      </w:rPr>
      <w:t>Page</w:t>
    </w:r>
    <w:r w:rsidRPr="00B5721A">
      <w:rPr>
        <w:b/>
        <w:sz w:val="16"/>
        <w:szCs w:val="14"/>
      </w:rPr>
      <w:t xml:space="preserve"> </w:t>
    </w:r>
    <w:r w:rsidR="00F9150A" w:rsidRPr="00B5721A">
      <w:rPr>
        <w:b/>
        <w:sz w:val="16"/>
        <w:szCs w:val="14"/>
      </w:rPr>
      <w:fldChar w:fldCharType="begin"/>
    </w:r>
    <w:r w:rsidRPr="00B5721A">
      <w:rPr>
        <w:b/>
        <w:sz w:val="16"/>
        <w:szCs w:val="14"/>
      </w:rPr>
      <w:instrText xml:space="preserve"> PAGE   </w:instrText>
    </w:r>
    <w:r w:rsidR="00F9150A" w:rsidRPr="00B5721A">
      <w:rPr>
        <w:b/>
        <w:sz w:val="16"/>
        <w:szCs w:val="14"/>
      </w:rPr>
      <w:fldChar w:fldCharType="separate"/>
    </w:r>
    <w:r w:rsidR="00711A50">
      <w:rPr>
        <w:b/>
        <w:noProof/>
        <w:sz w:val="16"/>
        <w:szCs w:val="14"/>
      </w:rPr>
      <w:t>3</w:t>
    </w:r>
    <w:r w:rsidR="00F9150A" w:rsidRPr="00B5721A">
      <w:rPr>
        <w:b/>
        <w:sz w:val="16"/>
        <w:szCs w:val="14"/>
      </w:rPr>
      <w:fldChar w:fldCharType="end"/>
    </w:r>
    <w:r w:rsidRPr="00B5721A">
      <w:rPr>
        <w:b/>
        <w:sz w:val="16"/>
        <w:szCs w:val="14"/>
      </w:rPr>
      <w:t>/</w:t>
    </w:r>
    <w:r w:rsidR="00F9150A" w:rsidRPr="00B5721A">
      <w:rPr>
        <w:b/>
        <w:sz w:val="16"/>
        <w:szCs w:val="14"/>
      </w:rPr>
      <w:fldChar w:fldCharType="begin"/>
    </w:r>
    <w:r w:rsidRPr="00B5721A">
      <w:rPr>
        <w:b/>
        <w:sz w:val="16"/>
        <w:szCs w:val="14"/>
      </w:rPr>
      <w:instrText xml:space="preserve"> NUMPAGES   </w:instrText>
    </w:r>
    <w:r w:rsidR="00F9150A" w:rsidRPr="00B5721A">
      <w:rPr>
        <w:b/>
        <w:sz w:val="16"/>
        <w:szCs w:val="14"/>
      </w:rPr>
      <w:fldChar w:fldCharType="separate"/>
    </w:r>
    <w:r w:rsidR="00711A50">
      <w:rPr>
        <w:b/>
        <w:noProof/>
        <w:sz w:val="16"/>
        <w:szCs w:val="14"/>
      </w:rPr>
      <w:t>3</w:t>
    </w:r>
    <w:r w:rsidR="00F9150A" w:rsidRPr="00B5721A">
      <w:rPr>
        <w:b/>
        <w:sz w:val="16"/>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Pr="00FA273F" w:rsidRDefault="00CE7E73" w:rsidP="00CB2202">
    <w:pPr>
      <w:pStyle w:val="Footer"/>
      <w:pBdr>
        <w:top w:val="single" w:sz="4" w:space="1" w:color="auto"/>
      </w:pBdr>
      <w:rPr>
        <w:b/>
        <w:sz w:val="16"/>
        <w:szCs w:val="16"/>
        <w:lang w:val="en-US"/>
      </w:rPr>
    </w:pPr>
    <w:r>
      <w:rPr>
        <w:b/>
        <w:sz w:val="16"/>
        <w:szCs w:val="16"/>
        <w:lang w:val="nl-BE"/>
      </w:rPr>
      <w:tab/>
    </w:r>
    <w:r w:rsidR="003F6733" w:rsidRPr="00321095">
      <w:rPr>
        <w:sz w:val="14"/>
        <w:szCs w:val="16"/>
        <w:lang w:val="en-US"/>
      </w:rPr>
      <w:t>NBB_201</w:t>
    </w:r>
    <w:r w:rsidR="0097068B" w:rsidRPr="00321095">
      <w:rPr>
        <w:sz w:val="14"/>
        <w:szCs w:val="16"/>
        <w:lang w:val="en-US"/>
      </w:rPr>
      <w:t>6</w:t>
    </w:r>
    <w:r w:rsidR="003F6733" w:rsidRPr="00321095">
      <w:rPr>
        <w:sz w:val="14"/>
        <w:szCs w:val="16"/>
        <w:lang w:val="en-US"/>
      </w:rPr>
      <w:t>_</w:t>
    </w:r>
    <w:r w:rsidR="00321095" w:rsidRPr="00321095">
      <w:rPr>
        <w:sz w:val="14"/>
        <w:szCs w:val="16"/>
        <w:lang w:val="en-US"/>
      </w:rPr>
      <w:t>42</w:t>
    </w:r>
    <w:r w:rsidRPr="00321095">
      <w:rPr>
        <w:rFonts w:cs="Arial"/>
        <w:sz w:val="14"/>
        <w:szCs w:val="16"/>
        <w:lang w:val="nl-BE"/>
      </w:rPr>
      <w:t> </w:t>
    </w:r>
    <w:r w:rsidRPr="00321095">
      <w:rPr>
        <w:rFonts w:cs="Arial"/>
        <w:sz w:val="14"/>
        <w:szCs w:val="16"/>
        <w:lang w:val="en-US"/>
      </w:rPr>
      <w:t>–</w:t>
    </w:r>
    <w:r w:rsidRPr="00321095">
      <w:rPr>
        <w:rFonts w:cs="Arial"/>
        <w:sz w:val="14"/>
        <w:szCs w:val="16"/>
        <w:lang w:val="nl-BE"/>
      </w:rPr>
      <w:t> </w:t>
    </w:r>
    <w:r w:rsidR="00321095" w:rsidRPr="00321095">
      <w:rPr>
        <w:rFonts w:cs="Arial"/>
        <w:sz w:val="14"/>
        <w:szCs w:val="16"/>
        <w:lang w:val="en-US"/>
      </w:rPr>
      <w:t>26 October</w:t>
    </w:r>
    <w:r w:rsidRPr="00321095">
      <w:rPr>
        <w:sz w:val="14"/>
        <w:szCs w:val="16"/>
      </w:rPr>
      <w:t xml:space="preserve"> 201</w:t>
    </w:r>
    <w:r w:rsidR="0097068B" w:rsidRPr="00321095">
      <w:rPr>
        <w:sz w:val="14"/>
        <w:szCs w:val="16"/>
      </w:rPr>
      <w:t>6</w:t>
    </w:r>
    <w:r w:rsidRPr="00FA273F">
      <w:rPr>
        <w:b/>
        <w:sz w:val="16"/>
        <w:szCs w:val="16"/>
        <w:lang w:val="en-US"/>
      </w:rPr>
      <w:tab/>
      <w:t>Circula</w:t>
    </w:r>
    <w:r w:rsidR="00880E22" w:rsidRPr="00FA273F">
      <w:rPr>
        <w:b/>
        <w:sz w:val="16"/>
        <w:szCs w:val="16"/>
        <w:lang w:val="en-US"/>
      </w:rPr>
      <w:t>r</w:t>
    </w:r>
    <w:r w:rsidRPr="00B5721A">
      <w:rPr>
        <w:rFonts w:cs="Arial"/>
        <w:b/>
        <w:sz w:val="16"/>
        <w:szCs w:val="16"/>
        <w:lang w:val="nl-BE"/>
      </w:rPr>
      <w:t> </w:t>
    </w:r>
    <w:r w:rsidRPr="00FA273F">
      <w:rPr>
        <w:rFonts w:cs="Arial"/>
        <w:b/>
        <w:sz w:val="16"/>
        <w:szCs w:val="16"/>
        <w:lang w:val="en-US"/>
      </w:rPr>
      <w:t>–</w:t>
    </w:r>
    <w:r w:rsidRPr="00B5721A">
      <w:rPr>
        <w:rFonts w:cs="Arial"/>
        <w:b/>
        <w:sz w:val="16"/>
        <w:szCs w:val="16"/>
        <w:lang w:val="nl-BE"/>
      </w:rPr>
      <w:t> </w:t>
    </w:r>
    <w:r w:rsidR="00880E22" w:rsidRPr="00FA273F">
      <w:rPr>
        <w:b/>
        <w:sz w:val="16"/>
        <w:szCs w:val="16"/>
        <w:lang w:val="en-US"/>
      </w:rPr>
      <w:t>Page</w:t>
    </w:r>
    <w:r w:rsidRPr="00FA273F">
      <w:rPr>
        <w:b/>
        <w:sz w:val="16"/>
        <w:szCs w:val="16"/>
        <w:lang w:val="en-US"/>
      </w:rPr>
      <w:t xml:space="preserve"> </w:t>
    </w:r>
    <w:r w:rsidR="00F9150A" w:rsidRPr="00B5721A">
      <w:rPr>
        <w:b/>
        <w:sz w:val="16"/>
        <w:szCs w:val="16"/>
        <w:lang w:val="nl-BE"/>
      </w:rPr>
      <w:fldChar w:fldCharType="begin"/>
    </w:r>
    <w:r w:rsidRPr="00FA273F">
      <w:rPr>
        <w:b/>
        <w:sz w:val="16"/>
        <w:szCs w:val="16"/>
        <w:lang w:val="nl-BE"/>
      </w:rPr>
      <w:instrText xml:space="preserve"> PAGE   </w:instrText>
    </w:r>
    <w:r w:rsidR="00F9150A" w:rsidRPr="00B5721A">
      <w:rPr>
        <w:b/>
        <w:sz w:val="16"/>
        <w:szCs w:val="16"/>
        <w:lang w:val="nl-BE"/>
      </w:rPr>
      <w:fldChar w:fldCharType="separate"/>
    </w:r>
    <w:r w:rsidR="00711A50">
      <w:rPr>
        <w:b/>
        <w:noProof/>
        <w:sz w:val="16"/>
        <w:szCs w:val="16"/>
        <w:lang w:val="nl-BE"/>
      </w:rPr>
      <w:t>1</w:t>
    </w:r>
    <w:r w:rsidR="00F9150A" w:rsidRPr="00B5721A">
      <w:rPr>
        <w:b/>
        <w:sz w:val="16"/>
        <w:szCs w:val="16"/>
        <w:lang w:val="nl-BE"/>
      </w:rPr>
      <w:fldChar w:fldCharType="end"/>
    </w:r>
    <w:r w:rsidRPr="00FA273F">
      <w:rPr>
        <w:b/>
        <w:sz w:val="16"/>
        <w:szCs w:val="16"/>
        <w:lang w:val="en-US"/>
      </w:rPr>
      <w:t>/</w:t>
    </w:r>
    <w:r w:rsidR="00F9150A" w:rsidRPr="00B5721A">
      <w:rPr>
        <w:b/>
        <w:sz w:val="16"/>
        <w:szCs w:val="16"/>
        <w:lang w:val="nl-BE"/>
      </w:rPr>
      <w:fldChar w:fldCharType="begin"/>
    </w:r>
    <w:r w:rsidRPr="00FA273F">
      <w:rPr>
        <w:b/>
        <w:sz w:val="16"/>
        <w:szCs w:val="16"/>
        <w:lang w:val="nl-BE"/>
      </w:rPr>
      <w:instrText xml:space="preserve"> NUMPAGES   </w:instrText>
    </w:r>
    <w:r w:rsidR="00F9150A" w:rsidRPr="00B5721A">
      <w:rPr>
        <w:b/>
        <w:sz w:val="16"/>
        <w:szCs w:val="16"/>
        <w:lang w:val="nl-BE"/>
      </w:rPr>
      <w:fldChar w:fldCharType="separate"/>
    </w:r>
    <w:r w:rsidR="00711A50">
      <w:rPr>
        <w:b/>
        <w:noProof/>
        <w:sz w:val="16"/>
        <w:szCs w:val="16"/>
        <w:lang w:val="nl-BE"/>
      </w:rPr>
      <w:t>3</w:t>
    </w:r>
    <w:r w:rsidR="00F9150A" w:rsidRPr="00B5721A">
      <w:rPr>
        <w:b/>
        <w:sz w:val="16"/>
        <w:szCs w:val="16"/>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08" w:rsidRPr="00117F31" w:rsidRDefault="007B0A08" w:rsidP="00117F31">
      <w:pPr>
        <w:pStyle w:val="Footer"/>
      </w:pPr>
    </w:p>
  </w:footnote>
  <w:footnote w:type="continuationSeparator" w:id="0">
    <w:p w:rsidR="007B0A08" w:rsidRPr="00117F31" w:rsidRDefault="007B0A08" w:rsidP="00117F31">
      <w:pPr>
        <w:pStyle w:val="Footer"/>
      </w:pPr>
    </w:p>
  </w:footnote>
  <w:footnote w:type="continuationNotice" w:id="1">
    <w:p w:rsidR="007B0A08" w:rsidRDefault="007B0A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E829D6">
    <w:pPr>
      <w:pStyle w:val="Header"/>
      <w:tabs>
        <w:tab w:val="clear" w:pos="4394"/>
        <w:tab w:val="center" w:pos="4395"/>
      </w:tabs>
      <w:rPr>
        <w:lang w:val="nl-BE"/>
      </w:rPr>
    </w:pPr>
  </w:p>
  <w:p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49" w:rsidRDefault="00450949" w:rsidP="00D850C8">
    <w:pPr>
      <w:pStyle w:val="Header"/>
      <w:rPr>
        <w:lang w:val="nl-BE"/>
      </w:rPr>
    </w:pPr>
  </w:p>
  <w:p w:rsidR="00450949" w:rsidRPr="00D850C8" w:rsidRDefault="00450949" w:rsidP="00D850C8">
    <w:pPr>
      <w:pStyle w:val="Head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3">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2834419"/>
    <w:multiLevelType w:val="hybridMultilevel"/>
    <w:tmpl w:val="600640F6"/>
    <w:lvl w:ilvl="0" w:tplc="AF8E66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65392"/>
    <w:multiLevelType w:val="hybridMultilevel"/>
    <w:tmpl w:val="8A5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7">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8">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0">
    <w:nsid w:val="3B741BD0"/>
    <w:multiLevelType w:val="hybridMultilevel"/>
    <w:tmpl w:val="3F286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E5166D7"/>
    <w:multiLevelType w:val="hybridMultilevel"/>
    <w:tmpl w:val="56D0C27C"/>
    <w:lvl w:ilvl="0" w:tplc="35C897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8">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EE3C9C"/>
    <w:multiLevelType w:val="hybridMultilevel"/>
    <w:tmpl w:val="19F4F6B8"/>
    <w:lvl w:ilvl="0" w:tplc="91AACE0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920C4"/>
    <w:multiLevelType w:val="hybridMultilevel"/>
    <w:tmpl w:val="8A40273A"/>
    <w:lvl w:ilvl="0" w:tplc="7A045E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5">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23"/>
  </w:num>
  <w:num w:numId="13">
    <w:abstractNumId w:val="33"/>
  </w:num>
  <w:num w:numId="14">
    <w:abstractNumId w:val="25"/>
  </w:num>
  <w:num w:numId="15">
    <w:abstractNumId w:val="21"/>
  </w:num>
  <w:num w:numId="16">
    <w:abstractNumId w:val="13"/>
  </w:num>
  <w:num w:numId="17">
    <w:abstractNumId w:val="34"/>
  </w:num>
  <w:num w:numId="18">
    <w:abstractNumId w:val="12"/>
  </w:num>
  <w:num w:numId="19">
    <w:abstractNumId w:val="16"/>
  </w:num>
  <w:num w:numId="20">
    <w:abstractNumId w:val="35"/>
  </w:num>
  <w:num w:numId="21">
    <w:abstractNumId w:val="11"/>
  </w:num>
  <w:num w:numId="22">
    <w:abstractNumId w:val="26"/>
  </w:num>
  <w:num w:numId="23">
    <w:abstractNumId w:val="31"/>
  </w:num>
  <w:num w:numId="24">
    <w:abstractNumId w:val="18"/>
  </w:num>
  <w:num w:numId="25">
    <w:abstractNumId w:val="17"/>
  </w:num>
  <w:num w:numId="26">
    <w:abstractNumId w:val="27"/>
  </w:num>
  <w:num w:numId="27">
    <w:abstractNumId w:val="10"/>
  </w:num>
  <w:num w:numId="28">
    <w:abstractNumId w:val="19"/>
  </w:num>
  <w:num w:numId="29">
    <w:abstractNumId w:val="32"/>
  </w:num>
  <w:num w:numId="30">
    <w:abstractNumId w:val="24"/>
  </w:num>
  <w:num w:numId="31">
    <w:abstractNumId w:val="15"/>
  </w:num>
  <w:num w:numId="32">
    <w:abstractNumId w:val="29"/>
  </w:num>
  <w:num w:numId="33">
    <w:abstractNumId w:val="22"/>
  </w:num>
  <w:num w:numId="34">
    <w:abstractNumId w:val="30"/>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70"/>
    <w:rsid w:val="000048E4"/>
    <w:rsid w:val="00020EA2"/>
    <w:rsid w:val="000214CC"/>
    <w:rsid w:val="00024A9E"/>
    <w:rsid w:val="000327D2"/>
    <w:rsid w:val="0003333C"/>
    <w:rsid w:val="00035D4C"/>
    <w:rsid w:val="00036E81"/>
    <w:rsid w:val="0004319E"/>
    <w:rsid w:val="0004570B"/>
    <w:rsid w:val="00051F2C"/>
    <w:rsid w:val="00053EEF"/>
    <w:rsid w:val="00062C1B"/>
    <w:rsid w:val="00064AC6"/>
    <w:rsid w:val="00071268"/>
    <w:rsid w:val="000824A8"/>
    <w:rsid w:val="00082C95"/>
    <w:rsid w:val="00082FA7"/>
    <w:rsid w:val="000869C2"/>
    <w:rsid w:val="00090275"/>
    <w:rsid w:val="00097598"/>
    <w:rsid w:val="000A1DA9"/>
    <w:rsid w:val="000B6441"/>
    <w:rsid w:val="000C35AA"/>
    <w:rsid w:val="000C37AB"/>
    <w:rsid w:val="000C5651"/>
    <w:rsid w:val="000C7E28"/>
    <w:rsid w:val="000D10C0"/>
    <w:rsid w:val="000D405E"/>
    <w:rsid w:val="000E0090"/>
    <w:rsid w:val="000E2A68"/>
    <w:rsid w:val="000F1EB6"/>
    <w:rsid w:val="000F7268"/>
    <w:rsid w:val="000F7C34"/>
    <w:rsid w:val="001126F5"/>
    <w:rsid w:val="00114821"/>
    <w:rsid w:val="00117F31"/>
    <w:rsid w:val="00124312"/>
    <w:rsid w:val="00124AA8"/>
    <w:rsid w:val="00132EB4"/>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17CC"/>
    <w:rsid w:val="00197FEB"/>
    <w:rsid w:val="001A1D68"/>
    <w:rsid w:val="001A7DC7"/>
    <w:rsid w:val="001B4EEE"/>
    <w:rsid w:val="001B639B"/>
    <w:rsid w:val="001B7F21"/>
    <w:rsid w:val="001D503F"/>
    <w:rsid w:val="001F1805"/>
    <w:rsid w:val="001F22F3"/>
    <w:rsid w:val="001F711D"/>
    <w:rsid w:val="00200D79"/>
    <w:rsid w:val="00202B0B"/>
    <w:rsid w:val="00204BE8"/>
    <w:rsid w:val="00210F2A"/>
    <w:rsid w:val="00215E02"/>
    <w:rsid w:val="00221231"/>
    <w:rsid w:val="00223911"/>
    <w:rsid w:val="00224C26"/>
    <w:rsid w:val="002307B0"/>
    <w:rsid w:val="00230EC7"/>
    <w:rsid w:val="00231694"/>
    <w:rsid w:val="002333AF"/>
    <w:rsid w:val="00233828"/>
    <w:rsid w:val="002406B2"/>
    <w:rsid w:val="002477FA"/>
    <w:rsid w:val="00251F55"/>
    <w:rsid w:val="002554D2"/>
    <w:rsid w:val="00261D63"/>
    <w:rsid w:val="002754A4"/>
    <w:rsid w:val="00275C1C"/>
    <w:rsid w:val="00276804"/>
    <w:rsid w:val="00277EDB"/>
    <w:rsid w:val="002859A3"/>
    <w:rsid w:val="00287538"/>
    <w:rsid w:val="0028790D"/>
    <w:rsid w:val="002B28BA"/>
    <w:rsid w:val="002B3D5B"/>
    <w:rsid w:val="002B5743"/>
    <w:rsid w:val="002C01F3"/>
    <w:rsid w:val="002D5723"/>
    <w:rsid w:val="002D75B3"/>
    <w:rsid w:val="002E10A2"/>
    <w:rsid w:val="002E15B9"/>
    <w:rsid w:val="002E409B"/>
    <w:rsid w:val="002E5144"/>
    <w:rsid w:val="002F1611"/>
    <w:rsid w:val="002F6156"/>
    <w:rsid w:val="003116AA"/>
    <w:rsid w:val="003135E6"/>
    <w:rsid w:val="00314502"/>
    <w:rsid w:val="00321095"/>
    <w:rsid w:val="00324FE0"/>
    <w:rsid w:val="003364D4"/>
    <w:rsid w:val="00336912"/>
    <w:rsid w:val="003419C5"/>
    <w:rsid w:val="00341A74"/>
    <w:rsid w:val="00346C0D"/>
    <w:rsid w:val="00352B22"/>
    <w:rsid w:val="00353178"/>
    <w:rsid w:val="00353E3D"/>
    <w:rsid w:val="00354956"/>
    <w:rsid w:val="00362513"/>
    <w:rsid w:val="00365065"/>
    <w:rsid w:val="003652E3"/>
    <w:rsid w:val="00365FFE"/>
    <w:rsid w:val="003670F3"/>
    <w:rsid w:val="00370E00"/>
    <w:rsid w:val="00377371"/>
    <w:rsid w:val="003802EE"/>
    <w:rsid w:val="0038095A"/>
    <w:rsid w:val="0038178A"/>
    <w:rsid w:val="00381F4A"/>
    <w:rsid w:val="0038209D"/>
    <w:rsid w:val="00383392"/>
    <w:rsid w:val="00387716"/>
    <w:rsid w:val="003920E7"/>
    <w:rsid w:val="00395A49"/>
    <w:rsid w:val="00397DDA"/>
    <w:rsid w:val="003A2ABA"/>
    <w:rsid w:val="003A544F"/>
    <w:rsid w:val="003B1662"/>
    <w:rsid w:val="003B7866"/>
    <w:rsid w:val="003D7096"/>
    <w:rsid w:val="003E4928"/>
    <w:rsid w:val="003F2836"/>
    <w:rsid w:val="003F6733"/>
    <w:rsid w:val="003F792F"/>
    <w:rsid w:val="004003CC"/>
    <w:rsid w:val="00402C2E"/>
    <w:rsid w:val="00407822"/>
    <w:rsid w:val="00412C56"/>
    <w:rsid w:val="00421255"/>
    <w:rsid w:val="0042595A"/>
    <w:rsid w:val="004275C8"/>
    <w:rsid w:val="00437406"/>
    <w:rsid w:val="004449B7"/>
    <w:rsid w:val="00450949"/>
    <w:rsid w:val="004540E1"/>
    <w:rsid w:val="00454C65"/>
    <w:rsid w:val="00456DEB"/>
    <w:rsid w:val="004619EE"/>
    <w:rsid w:val="00464101"/>
    <w:rsid w:val="004679FA"/>
    <w:rsid w:val="00477F18"/>
    <w:rsid w:val="00485F3C"/>
    <w:rsid w:val="004A477F"/>
    <w:rsid w:val="004A4C5C"/>
    <w:rsid w:val="004B400F"/>
    <w:rsid w:val="004C0809"/>
    <w:rsid w:val="004C14FA"/>
    <w:rsid w:val="004C2424"/>
    <w:rsid w:val="004C4FEE"/>
    <w:rsid w:val="004D12DD"/>
    <w:rsid w:val="004D3673"/>
    <w:rsid w:val="004E136D"/>
    <w:rsid w:val="004F04DA"/>
    <w:rsid w:val="004F0F6B"/>
    <w:rsid w:val="004F41BA"/>
    <w:rsid w:val="005033DA"/>
    <w:rsid w:val="0050792E"/>
    <w:rsid w:val="0051268A"/>
    <w:rsid w:val="00522DD7"/>
    <w:rsid w:val="00533D0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03209"/>
    <w:rsid w:val="006107D5"/>
    <w:rsid w:val="00610B4E"/>
    <w:rsid w:val="00611E02"/>
    <w:rsid w:val="00620393"/>
    <w:rsid w:val="00627AF2"/>
    <w:rsid w:val="0063089E"/>
    <w:rsid w:val="006316A4"/>
    <w:rsid w:val="00631E3C"/>
    <w:rsid w:val="00634558"/>
    <w:rsid w:val="00635AD7"/>
    <w:rsid w:val="00635DCE"/>
    <w:rsid w:val="006372C7"/>
    <w:rsid w:val="006376E3"/>
    <w:rsid w:val="00646948"/>
    <w:rsid w:val="006506E6"/>
    <w:rsid w:val="00651843"/>
    <w:rsid w:val="00653A88"/>
    <w:rsid w:val="00655339"/>
    <w:rsid w:val="006602F1"/>
    <w:rsid w:val="006626A0"/>
    <w:rsid w:val="00667481"/>
    <w:rsid w:val="006703F5"/>
    <w:rsid w:val="006715C4"/>
    <w:rsid w:val="0067198D"/>
    <w:rsid w:val="0068065A"/>
    <w:rsid w:val="00683802"/>
    <w:rsid w:val="0069769C"/>
    <w:rsid w:val="00697F48"/>
    <w:rsid w:val="006A177F"/>
    <w:rsid w:val="006A1D41"/>
    <w:rsid w:val="006A3829"/>
    <w:rsid w:val="006B63A2"/>
    <w:rsid w:val="006B6BFC"/>
    <w:rsid w:val="006C2BE7"/>
    <w:rsid w:val="006C443D"/>
    <w:rsid w:val="006E7D13"/>
    <w:rsid w:val="00702DA6"/>
    <w:rsid w:val="00704C84"/>
    <w:rsid w:val="00706B32"/>
    <w:rsid w:val="0071004E"/>
    <w:rsid w:val="00711A50"/>
    <w:rsid w:val="00714070"/>
    <w:rsid w:val="007148AA"/>
    <w:rsid w:val="007233C5"/>
    <w:rsid w:val="00726E7A"/>
    <w:rsid w:val="00730DDA"/>
    <w:rsid w:val="00731681"/>
    <w:rsid w:val="00733829"/>
    <w:rsid w:val="00733DE9"/>
    <w:rsid w:val="00741E9C"/>
    <w:rsid w:val="00745387"/>
    <w:rsid w:val="00745527"/>
    <w:rsid w:val="00745825"/>
    <w:rsid w:val="007459B1"/>
    <w:rsid w:val="00750B57"/>
    <w:rsid w:val="00752FC4"/>
    <w:rsid w:val="007654E7"/>
    <w:rsid w:val="00766F4D"/>
    <w:rsid w:val="0077019B"/>
    <w:rsid w:val="00773E81"/>
    <w:rsid w:val="007859CC"/>
    <w:rsid w:val="00785B6F"/>
    <w:rsid w:val="00787601"/>
    <w:rsid w:val="00793FF5"/>
    <w:rsid w:val="007961E7"/>
    <w:rsid w:val="00796920"/>
    <w:rsid w:val="00797BED"/>
    <w:rsid w:val="007A1C59"/>
    <w:rsid w:val="007A1F21"/>
    <w:rsid w:val="007A3EF3"/>
    <w:rsid w:val="007A552B"/>
    <w:rsid w:val="007A6D1E"/>
    <w:rsid w:val="007B0A08"/>
    <w:rsid w:val="007B25F7"/>
    <w:rsid w:val="007B793B"/>
    <w:rsid w:val="007C551A"/>
    <w:rsid w:val="007C6D45"/>
    <w:rsid w:val="007D009E"/>
    <w:rsid w:val="007E0494"/>
    <w:rsid w:val="007E0667"/>
    <w:rsid w:val="007E6D91"/>
    <w:rsid w:val="007E71C9"/>
    <w:rsid w:val="007F0A8C"/>
    <w:rsid w:val="007F462A"/>
    <w:rsid w:val="007F5AF5"/>
    <w:rsid w:val="007F78DB"/>
    <w:rsid w:val="00804480"/>
    <w:rsid w:val="00805AFA"/>
    <w:rsid w:val="0081015C"/>
    <w:rsid w:val="00814FBE"/>
    <w:rsid w:val="00821F74"/>
    <w:rsid w:val="00822375"/>
    <w:rsid w:val="00824A23"/>
    <w:rsid w:val="00836C05"/>
    <w:rsid w:val="00841AFA"/>
    <w:rsid w:val="008437C4"/>
    <w:rsid w:val="00843F67"/>
    <w:rsid w:val="00847145"/>
    <w:rsid w:val="008503E8"/>
    <w:rsid w:val="00880E22"/>
    <w:rsid w:val="008837CF"/>
    <w:rsid w:val="00896CFE"/>
    <w:rsid w:val="008977A1"/>
    <w:rsid w:val="008C4032"/>
    <w:rsid w:val="008C6233"/>
    <w:rsid w:val="008E1176"/>
    <w:rsid w:val="008E5948"/>
    <w:rsid w:val="008E6931"/>
    <w:rsid w:val="008E697E"/>
    <w:rsid w:val="0090354E"/>
    <w:rsid w:val="0090398E"/>
    <w:rsid w:val="00905D03"/>
    <w:rsid w:val="00914031"/>
    <w:rsid w:val="00917745"/>
    <w:rsid w:val="00932175"/>
    <w:rsid w:val="0093390E"/>
    <w:rsid w:val="00935B26"/>
    <w:rsid w:val="00937808"/>
    <w:rsid w:val="00940C81"/>
    <w:rsid w:val="00942B19"/>
    <w:rsid w:val="00942EE2"/>
    <w:rsid w:val="009466D6"/>
    <w:rsid w:val="00950C45"/>
    <w:rsid w:val="00954143"/>
    <w:rsid w:val="00956102"/>
    <w:rsid w:val="009600D3"/>
    <w:rsid w:val="0097068B"/>
    <w:rsid w:val="00974952"/>
    <w:rsid w:val="00983714"/>
    <w:rsid w:val="00985229"/>
    <w:rsid w:val="00987DEA"/>
    <w:rsid w:val="00990144"/>
    <w:rsid w:val="00991E7A"/>
    <w:rsid w:val="009939BE"/>
    <w:rsid w:val="00994BF4"/>
    <w:rsid w:val="009979FB"/>
    <w:rsid w:val="009A0346"/>
    <w:rsid w:val="009A140C"/>
    <w:rsid w:val="009B132A"/>
    <w:rsid w:val="009B1921"/>
    <w:rsid w:val="009B6FA0"/>
    <w:rsid w:val="009C0BC7"/>
    <w:rsid w:val="009C5352"/>
    <w:rsid w:val="009C55FF"/>
    <w:rsid w:val="009D10D0"/>
    <w:rsid w:val="009D1225"/>
    <w:rsid w:val="009D12DE"/>
    <w:rsid w:val="009D15BD"/>
    <w:rsid w:val="009D277D"/>
    <w:rsid w:val="009D3040"/>
    <w:rsid w:val="009D3082"/>
    <w:rsid w:val="009D784B"/>
    <w:rsid w:val="009D7F57"/>
    <w:rsid w:val="009E0F00"/>
    <w:rsid w:val="009E2A0A"/>
    <w:rsid w:val="009E56DB"/>
    <w:rsid w:val="009F77A3"/>
    <w:rsid w:val="00A01013"/>
    <w:rsid w:val="00A01A7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3EBB"/>
    <w:rsid w:val="00A679F2"/>
    <w:rsid w:val="00A709E5"/>
    <w:rsid w:val="00A7250C"/>
    <w:rsid w:val="00A73D60"/>
    <w:rsid w:val="00A876D8"/>
    <w:rsid w:val="00A912F7"/>
    <w:rsid w:val="00A973C8"/>
    <w:rsid w:val="00AA074E"/>
    <w:rsid w:val="00AB3387"/>
    <w:rsid w:val="00AB4D11"/>
    <w:rsid w:val="00AB4EE3"/>
    <w:rsid w:val="00AB5B67"/>
    <w:rsid w:val="00AB5F38"/>
    <w:rsid w:val="00AB6BD9"/>
    <w:rsid w:val="00AC4A4F"/>
    <w:rsid w:val="00AC619F"/>
    <w:rsid w:val="00AD1480"/>
    <w:rsid w:val="00AD7BAB"/>
    <w:rsid w:val="00AE028E"/>
    <w:rsid w:val="00AE0FA5"/>
    <w:rsid w:val="00AF0F2B"/>
    <w:rsid w:val="00AF1616"/>
    <w:rsid w:val="00AF77D2"/>
    <w:rsid w:val="00B00D0B"/>
    <w:rsid w:val="00B04933"/>
    <w:rsid w:val="00B11BB2"/>
    <w:rsid w:val="00B144C0"/>
    <w:rsid w:val="00B30B35"/>
    <w:rsid w:val="00B32389"/>
    <w:rsid w:val="00B338D7"/>
    <w:rsid w:val="00B34FEF"/>
    <w:rsid w:val="00B352D4"/>
    <w:rsid w:val="00B37500"/>
    <w:rsid w:val="00B402AF"/>
    <w:rsid w:val="00B404A0"/>
    <w:rsid w:val="00B41942"/>
    <w:rsid w:val="00B44C6F"/>
    <w:rsid w:val="00B44D45"/>
    <w:rsid w:val="00B46BAE"/>
    <w:rsid w:val="00B52F2E"/>
    <w:rsid w:val="00B5721A"/>
    <w:rsid w:val="00B614D1"/>
    <w:rsid w:val="00B63B89"/>
    <w:rsid w:val="00B661C8"/>
    <w:rsid w:val="00B80CFD"/>
    <w:rsid w:val="00B860D6"/>
    <w:rsid w:val="00B908B1"/>
    <w:rsid w:val="00B92424"/>
    <w:rsid w:val="00B927EE"/>
    <w:rsid w:val="00B97B40"/>
    <w:rsid w:val="00BA387E"/>
    <w:rsid w:val="00BB6151"/>
    <w:rsid w:val="00BB75F0"/>
    <w:rsid w:val="00BC351F"/>
    <w:rsid w:val="00BC768A"/>
    <w:rsid w:val="00BD3170"/>
    <w:rsid w:val="00BD7A38"/>
    <w:rsid w:val="00BE0CD8"/>
    <w:rsid w:val="00BF29ED"/>
    <w:rsid w:val="00BF5C8A"/>
    <w:rsid w:val="00BF6F8F"/>
    <w:rsid w:val="00C0402A"/>
    <w:rsid w:val="00C0490F"/>
    <w:rsid w:val="00C07401"/>
    <w:rsid w:val="00C079B3"/>
    <w:rsid w:val="00C24707"/>
    <w:rsid w:val="00C33443"/>
    <w:rsid w:val="00C33CD7"/>
    <w:rsid w:val="00C34E1C"/>
    <w:rsid w:val="00C46F0D"/>
    <w:rsid w:val="00C474DC"/>
    <w:rsid w:val="00C47857"/>
    <w:rsid w:val="00C508D9"/>
    <w:rsid w:val="00C5387A"/>
    <w:rsid w:val="00C563FE"/>
    <w:rsid w:val="00C61050"/>
    <w:rsid w:val="00C634C5"/>
    <w:rsid w:val="00C641E4"/>
    <w:rsid w:val="00C66480"/>
    <w:rsid w:val="00C753E9"/>
    <w:rsid w:val="00C81B69"/>
    <w:rsid w:val="00C84EA1"/>
    <w:rsid w:val="00C90176"/>
    <w:rsid w:val="00C9043A"/>
    <w:rsid w:val="00C94B35"/>
    <w:rsid w:val="00C961A9"/>
    <w:rsid w:val="00CA1DB4"/>
    <w:rsid w:val="00CA5A74"/>
    <w:rsid w:val="00CB2202"/>
    <w:rsid w:val="00CB30C8"/>
    <w:rsid w:val="00CB4A52"/>
    <w:rsid w:val="00CC0365"/>
    <w:rsid w:val="00CC4296"/>
    <w:rsid w:val="00CC52EC"/>
    <w:rsid w:val="00CD78D1"/>
    <w:rsid w:val="00CE5D84"/>
    <w:rsid w:val="00CE7E73"/>
    <w:rsid w:val="00CF2886"/>
    <w:rsid w:val="00CF6318"/>
    <w:rsid w:val="00CF63B4"/>
    <w:rsid w:val="00D00492"/>
    <w:rsid w:val="00D05113"/>
    <w:rsid w:val="00D0540B"/>
    <w:rsid w:val="00D06A39"/>
    <w:rsid w:val="00D20069"/>
    <w:rsid w:val="00D231CE"/>
    <w:rsid w:val="00D25CC0"/>
    <w:rsid w:val="00D2603A"/>
    <w:rsid w:val="00D2703D"/>
    <w:rsid w:val="00D318F5"/>
    <w:rsid w:val="00D32B1A"/>
    <w:rsid w:val="00D346B5"/>
    <w:rsid w:val="00D36C5D"/>
    <w:rsid w:val="00D423C7"/>
    <w:rsid w:val="00D469A8"/>
    <w:rsid w:val="00D50D76"/>
    <w:rsid w:val="00D527DE"/>
    <w:rsid w:val="00D556C0"/>
    <w:rsid w:val="00D60442"/>
    <w:rsid w:val="00D62D9B"/>
    <w:rsid w:val="00D63DA6"/>
    <w:rsid w:val="00D650B1"/>
    <w:rsid w:val="00D718C9"/>
    <w:rsid w:val="00D75B6C"/>
    <w:rsid w:val="00D82C3E"/>
    <w:rsid w:val="00D82C98"/>
    <w:rsid w:val="00D850C8"/>
    <w:rsid w:val="00DB31C8"/>
    <w:rsid w:val="00DC0B0F"/>
    <w:rsid w:val="00DC1B28"/>
    <w:rsid w:val="00DC727C"/>
    <w:rsid w:val="00DD1D39"/>
    <w:rsid w:val="00DD2826"/>
    <w:rsid w:val="00DE1DFA"/>
    <w:rsid w:val="00DE5FAC"/>
    <w:rsid w:val="00DF3B32"/>
    <w:rsid w:val="00DF758C"/>
    <w:rsid w:val="00DF7D48"/>
    <w:rsid w:val="00E00AB0"/>
    <w:rsid w:val="00E03BE2"/>
    <w:rsid w:val="00E03CF2"/>
    <w:rsid w:val="00E04E63"/>
    <w:rsid w:val="00E07CCE"/>
    <w:rsid w:val="00E13E2F"/>
    <w:rsid w:val="00E13E61"/>
    <w:rsid w:val="00E162FC"/>
    <w:rsid w:val="00E16B13"/>
    <w:rsid w:val="00E22E1D"/>
    <w:rsid w:val="00E2656A"/>
    <w:rsid w:val="00E26ABD"/>
    <w:rsid w:val="00E348BA"/>
    <w:rsid w:val="00E34A80"/>
    <w:rsid w:val="00E36D9F"/>
    <w:rsid w:val="00E37003"/>
    <w:rsid w:val="00E4171B"/>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59D1"/>
    <w:rsid w:val="00ED687C"/>
    <w:rsid w:val="00ED6928"/>
    <w:rsid w:val="00EE3C1C"/>
    <w:rsid w:val="00EE3D5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4F38"/>
    <w:rsid w:val="00F8549F"/>
    <w:rsid w:val="00F9150A"/>
    <w:rsid w:val="00F917ED"/>
    <w:rsid w:val="00F92C86"/>
    <w:rsid w:val="00FA14B8"/>
    <w:rsid w:val="00FA273F"/>
    <w:rsid w:val="00FA30BC"/>
    <w:rsid w:val="00FA56DE"/>
    <w:rsid w:val="00FC50AC"/>
    <w:rsid w:val="00FE222C"/>
    <w:rsid w:val="00FE24A6"/>
    <w:rsid w:val="00FE5FC5"/>
    <w:rsid w:val="00FF1709"/>
    <w:rsid w:val="00FF53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styleId="ListParagraph">
    <w:name w:val="List Paragraph"/>
    <w:basedOn w:val="Normal"/>
    <w:uiPriority w:val="34"/>
    <w:qFormat/>
    <w:rsid w:val="00B00D0B"/>
    <w:pPr>
      <w:tabs>
        <w:tab w:val="clear" w:pos="284"/>
      </w:tabs>
      <w:overflowPunct w:val="0"/>
      <w:autoSpaceDE w:val="0"/>
      <w:autoSpaceDN w:val="0"/>
      <w:adjustRightInd w:val="0"/>
      <w:spacing w:line="240" w:lineRule="auto"/>
      <w:ind w:left="720"/>
      <w:contextualSpacing/>
      <w:textAlignment w:val="baseline"/>
    </w:pPr>
    <w:rPr>
      <w:rFonts w:ascii="Times New Roman" w:hAnsi="Times New Roman"/>
      <w:lang w:val="en-US"/>
    </w:rPr>
  </w:style>
  <w:style w:type="character" w:styleId="Emphasis">
    <w:name w:val="Emphasis"/>
    <w:basedOn w:val="DefaultParagraphFont"/>
    <w:uiPriority w:val="20"/>
    <w:qFormat/>
    <w:rsid w:val="00646948"/>
    <w:rPr>
      <w:b/>
      <w:bCs/>
      <w:i w:val="0"/>
      <w:iCs w:val="0"/>
    </w:rPr>
  </w:style>
  <w:style w:type="character" w:customStyle="1" w:styleId="st1">
    <w:name w:val="st1"/>
    <w:basedOn w:val="DefaultParagraphFont"/>
    <w:rsid w:val="0064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styleId="ListParagraph">
    <w:name w:val="List Paragraph"/>
    <w:basedOn w:val="Normal"/>
    <w:uiPriority w:val="34"/>
    <w:qFormat/>
    <w:rsid w:val="00B00D0B"/>
    <w:pPr>
      <w:tabs>
        <w:tab w:val="clear" w:pos="284"/>
      </w:tabs>
      <w:overflowPunct w:val="0"/>
      <w:autoSpaceDE w:val="0"/>
      <w:autoSpaceDN w:val="0"/>
      <w:adjustRightInd w:val="0"/>
      <w:spacing w:line="240" w:lineRule="auto"/>
      <w:ind w:left="720"/>
      <w:contextualSpacing/>
      <w:textAlignment w:val="baseline"/>
    </w:pPr>
    <w:rPr>
      <w:rFonts w:ascii="Times New Roman" w:hAnsi="Times New Roman"/>
      <w:lang w:val="en-US"/>
    </w:rPr>
  </w:style>
  <w:style w:type="character" w:styleId="Emphasis">
    <w:name w:val="Emphasis"/>
    <w:basedOn w:val="DefaultParagraphFont"/>
    <w:uiPriority w:val="20"/>
    <w:qFormat/>
    <w:rsid w:val="00646948"/>
    <w:rPr>
      <w:b/>
      <w:bCs/>
      <w:i w:val="0"/>
      <w:iCs w:val="0"/>
    </w:rPr>
  </w:style>
  <w:style w:type="character" w:customStyle="1" w:styleId="st1">
    <w:name w:val="st1"/>
    <w:basedOn w:val="DefaultParagraphFont"/>
    <w:rsid w:val="0064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120">
      <w:bodyDiv w:val="1"/>
      <w:marLeft w:val="0"/>
      <w:marRight w:val="0"/>
      <w:marTop w:val="0"/>
      <w:marBottom w:val="0"/>
      <w:divBdr>
        <w:top w:val="none" w:sz="0" w:space="0" w:color="auto"/>
        <w:left w:val="none" w:sz="0" w:space="0" w:color="auto"/>
        <w:bottom w:val="none" w:sz="0" w:space="0" w:color="auto"/>
        <w:right w:val="none" w:sz="0" w:space="0" w:color="auto"/>
      </w:divBdr>
      <w:divsChild>
        <w:div w:id="1114713171">
          <w:marLeft w:val="0"/>
          <w:marRight w:val="0"/>
          <w:marTop w:val="0"/>
          <w:marBottom w:val="0"/>
          <w:divBdr>
            <w:top w:val="none" w:sz="0" w:space="0" w:color="auto"/>
            <w:left w:val="none" w:sz="0" w:space="0" w:color="auto"/>
            <w:bottom w:val="none" w:sz="0" w:space="0" w:color="auto"/>
            <w:right w:val="none" w:sz="0" w:space="0" w:color="auto"/>
          </w:divBdr>
          <w:divsChild>
            <w:div w:id="1972007135">
              <w:marLeft w:val="0"/>
              <w:marRight w:val="0"/>
              <w:marTop w:val="0"/>
              <w:marBottom w:val="0"/>
              <w:divBdr>
                <w:top w:val="none" w:sz="0" w:space="0" w:color="auto"/>
                <w:left w:val="none" w:sz="0" w:space="0" w:color="auto"/>
                <w:bottom w:val="none" w:sz="0" w:space="0" w:color="auto"/>
                <w:right w:val="none" w:sz="0" w:space="0" w:color="auto"/>
              </w:divBdr>
              <w:divsChild>
                <w:div w:id="1288512764">
                  <w:marLeft w:val="0"/>
                  <w:marRight w:val="0"/>
                  <w:marTop w:val="0"/>
                  <w:marBottom w:val="0"/>
                  <w:divBdr>
                    <w:top w:val="none" w:sz="0" w:space="0" w:color="auto"/>
                    <w:left w:val="none" w:sz="0" w:space="0" w:color="auto"/>
                    <w:bottom w:val="none" w:sz="0" w:space="0" w:color="auto"/>
                    <w:right w:val="none" w:sz="0" w:space="0" w:color="auto"/>
                  </w:divBdr>
                  <w:divsChild>
                    <w:div w:id="237860030">
                      <w:marLeft w:val="0"/>
                      <w:marRight w:val="0"/>
                      <w:marTop w:val="0"/>
                      <w:marBottom w:val="0"/>
                      <w:divBdr>
                        <w:top w:val="none" w:sz="0" w:space="0" w:color="auto"/>
                        <w:left w:val="none" w:sz="0" w:space="0" w:color="auto"/>
                        <w:bottom w:val="none" w:sz="0" w:space="0" w:color="auto"/>
                        <w:right w:val="none" w:sz="0" w:space="0" w:color="auto"/>
                      </w:divBdr>
                      <w:divsChild>
                        <w:div w:id="1454638151">
                          <w:marLeft w:val="0"/>
                          <w:marRight w:val="0"/>
                          <w:marTop w:val="0"/>
                          <w:marBottom w:val="0"/>
                          <w:divBdr>
                            <w:top w:val="none" w:sz="0" w:space="0" w:color="auto"/>
                            <w:left w:val="none" w:sz="0" w:space="0" w:color="auto"/>
                            <w:bottom w:val="none" w:sz="0" w:space="0" w:color="auto"/>
                            <w:right w:val="none" w:sz="0" w:space="0" w:color="auto"/>
                          </w:divBdr>
                          <w:divsChild>
                            <w:div w:id="612639618">
                              <w:marLeft w:val="0"/>
                              <w:marRight w:val="0"/>
                              <w:marTop w:val="0"/>
                              <w:marBottom w:val="0"/>
                              <w:divBdr>
                                <w:top w:val="none" w:sz="0" w:space="0" w:color="auto"/>
                                <w:left w:val="none" w:sz="0" w:space="0" w:color="auto"/>
                                <w:bottom w:val="none" w:sz="0" w:space="0" w:color="auto"/>
                                <w:right w:val="none" w:sz="0" w:space="0" w:color="auto"/>
                              </w:divBdr>
                              <w:divsChild>
                                <w:div w:id="1629244085">
                                  <w:marLeft w:val="0"/>
                                  <w:marRight w:val="0"/>
                                  <w:marTop w:val="0"/>
                                  <w:marBottom w:val="0"/>
                                  <w:divBdr>
                                    <w:top w:val="none" w:sz="0" w:space="0" w:color="auto"/>
                                    <w:left w:val="none" w:sz="0" w:space="0" w:color="auto"/>
                                    <w:bottom w:val="none" w:sz="0" w:space="0" w:color="auto"/>
                                    <w:right w:val="none" w:sz="0" w:space="0" w:color="auto"/>
                                  </w:divBdr>
                                  <w:divsChild>
                                    <w:div w:id="173032732">
                                      <w:marLeft w:val="60"/>
                                      <w:marRight w:val="0"/>
                                      <w:marTop w:val="0"/>
                                      <w:marBottom w:val="0"/>
                                      <w:divBdr>
                                        <w:top w:val="none" w:sz="0" w:space="0" w:color="auto"/>
                                        <w:left w:val="none" w:sz="0" w:space="0" w:color="auto"/>
                                        <w:bottom w:val="none" w:sz="0" w:space="0" w:color="auto"/>
                                        <w:right w:val="none" w:sz="0" w:space="0" w:color="auto"/>
                                      </w:divBdr>
                                      <w:divsChild>
                                        <w:div w:id="151335810">
                                          <w:marLeft w:val="0"/>
                                          <w:marRight w:val="0"/>
                                          <w:marTop w:val="0"/>
                                          <w:marBottom w:val="0"/>
                                          <w:divBdr>
                                            <w:top w:val="none" w:sz="0" w:space="0" w:color="auto"/>
                                            <w:left w:val="none" w:sz="0" w:space="0" w:color="auto"/>
                                            <w:bottom w:val="none" w:sz="0" w:space="0" w:color="auto"/>
                                            <w:right w:val="none" w:sz="0" w:space="0" w:color="auto"/>
                                          </w:divBdr>
                                          <w:divsChild>
                                            <w:div w:id="1961716413">
                                              <w:marLeft w:val="0"/>
                                              <w:marRight w:val="0"/>
                                              <w:marTop w:val="0"/>
                                              <w:marBottom w:val="120"/>
                                              <w:divBdr>
                                                <w:top w:val="single" w:sz="6" w:space="0" w:color="F5F5F5"/>
                                                <w:left w:val="single" w:sz="6" w:space="0" w:color="F5F5F5"/>
                                                <w:bottom w:val="single" w:sz="6" w:space="0" w:color="F5F5F5"/>
                                                <w:right w:val="single" w:sz="6" w:space="0" w:color="F5F5F5"/>
                                              </w:divBdr>
                                              <w:divsChild>
                                                <w:div w:id="432172730">
                                                  <w:marLeft w:val="0"/>
                                                  <w:marRight w:val="0"/>
                                                  <w:marTop w:val="0"/>
                                                  <w:marBottom w:val="0"/>
                                                  <w:divBdr>
                                                    <w:top w:val="none" w:sz="0" w:space="0" w:color="auto"/>
                                                    <w:left w:val="none" w:sz="0" w:space="0" w:color="auto"/>
                                                    <w:bottom w:val="none" w:sz="0" w:space="0" w:color="auto"/>
                                                    <w:right w:val="none" w:sz="0" w:space="0" w:color="auto"/>
                                                  </w:divBdr>
                                                  <w:divsChild>
                                                    <w:div w:id="12119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62953">
      <w:bodyDiv w:val="1"/>
      <w:marLeft w:val="0"/>
      <w:marRight w:val="0"/>
      <w:marTop w:val="0"/>
      <w:marBottom w:val="0"/>
      <w:divBdr>
        <w:top w:val="none" w:sz="0" w:space="0" w:color="auto"/>
        <w:left w:val="none" w:sz="0" w:space="0" w:color="auto"/>
        <w:bottom w:val="none" w:sz="0" w:space="0" w:color="auto"/>
        <w:right w:val="none" w:sz="0" w:space="0" w:color="auto"/>
      </w:divBdr>
      <w:divsChild>
        <w:div w:id="1497916326">
          <w:marLeft w:val="0"/>
          <w:marRight w:val="0"/>
          <w:marTop w:val="0"/>
          <w:marBottom w:val="0"/>
          <w:divBdr>
            <w:top w:val="none" w:sz="0" w:space="0" w:color="auto"/>
            <w:left w:val="none" w:sz="0" w:space="0" w:color="auto"/>
            <w:bottom w:val="none" w:sz="0" w:space="0" w:color="auto"/>
            <w:right w:val="none" w:sz="0" w:space="0" w:color="auto"/>
          </w:divBdr>
          <w:divsChild>
            <w:div w:id="862015366">
              <w:marLeft w:val="0"/>
              <w:marRight w:val="0"/>
              <w:marTop w:val="0"/>
              <w:marBottom w:val="0"/>
              <w:divBdr>
                <w:top w:val="none" w:sz="0" w:space="0" w:color="auto"/>
                <w:left w:val="none" w:sz="0" w:space="0" w:color="auto"/>
                <w:bottom w:val="none" w:sz="0" w:space="0" w:color="auto"/>
                <w:right w:val="none" w:sz="0" w:space="0" w:color="auto"/>
              </w:divBdr>
              <w:divsChild>
                <w:div w:id="1587419629">
                  <w:marLeft w:val="0"/>
                  <w:marRight w:val="0"/>
                  <w:marTop w:val="0"/>
                  <w:marBottom w:val="0"/>
                  <w:divBdr>
                    <w:top w:val="none" w:sz="0" w:space="0" w:color="auto"/>
                    <w:left w:val="none" w:sz="0" w:space="0" w:color="auto"/>
                    <w:bottom w:val="none" w:sz="0" w:space="0" w:color="auto"/>
                    <w:right w:val="none" w:sz="0" w:space="0" w:color="auto"/>
                  </w:divBdr>
                  <w:divsChild>
                    <w:div w:id="1180974700">
                      <w:marLeft w:val="0"/>
                      <w:marRight w:val="0"/>
                      <w:marTop w:val="0"/>
                      <w:marBottom w:val="0"/>
                      <w:divBdr>
                        <w:top w:val="none" w:sz="0" w:space="0" w:color="auto"/>
                        <w:left w:val="none" w:sz="0" w:space="0" w:color="auto"/>
                        <w:bottom w:val="none" w:sz="0" w:space="0" w:color="auto"/>
                        <w:right w:val="none" w:sz="0" w:space="0" w:color="auto"/>
                      </w:divBdr>
                      <w:divsChild>
                        <w:div w:id="1804738781">
                          <w:marLeft w:val="0"/>
                          <w:marRight w:val="0"/>
                          <w:marTop w:val="0"/>
                          <w:marBottom w:val="0"/>
                          <w:divBdr>
                            <w:top w:val="none" w:sz="0" w:space="0" w:color="auto"/>
                            <w:left w:val="none" w:sz="0" w:space="0" w:color="auto"/>
                            <w:bottom w:val="none" w:sz="0" w:space="0" w:color="auto"/>
                            <w:right w:val="none" w:sz="0" w:space="0" w:color="auto"/>
                          </w:divBdr>
                          <w:divsChild>
                            <w:div w:id="2026205485">
                              <w:marLeft w:val="0"/>
                              <w:marRight w:val="0"/>
                              <w:marTop w:val="0"/>
                              <w:marBottom w:val="0"/>
                              <w:divBdr>
                                <w:top w:val="none" w:sz="0" w:space="0" w:color="auto"/>
                                <w:left w:val="none" w:sz="0" w:space="0" w:color="auto"/>
                                <w:bottom w:val="none" w:sz="0" w:space="0" w:color="auto"/>
                                <w:right w:val="none" w:sz="0" w:space="0" w:color="auto"/>
                              </w:divBdr>
                              <w:divsChild>
                                <w:div w:id="239755267">
                                  <w:marLeft w:val="0"/>
                                  <w:marRight w:val="0"/>
                                  <w:marTop w:val="0"/>
                                  <w:marBottom w:val="0"/>
                                  <w:divBdr>
                                    <w:top w:val="none" w:sz="0" w:space="0" w:color="auto"/>
                                    <w:left w:val="none" w:sz="0" w:space="0" w:color="auto"/>
                                    <w:bottom w:val="none" w:sz="0" w:space="0" w:color="auto"/>
                                    <w:right w:val="none" w:sz="0" w:space="0" w:color="auto"/>
                                  </w:divBdr>
                                  <w:divsChild>
                                    <w:div w:id="400375102">
                                      <w:marLeft w:val="60"/>
                                      <w:marRight w:val="0"/>
                                      <w:marTop w:val="0"/>
                                      <w:marBottom w:val="0"/>
                                      <w:divBdr>
                                        <w:top w:val="none" w:sz="0" w:space="0" w:color="auto"/>
                                        <w:left w:val="none" w:sz="0" w:space="0" w:color="auto"/>
                                        <w:bottom w:val="none" w:sz="0" w:space="0" w:color="auto"/>
                                        <w:right w:val="none" w:sz="0" w:space="0" w:color="auto"/>
                                      </w:divBdr>
                                      <w:divsChild>
                                        <w:div w:id="1978336747">
                                          <w:marLeft w:val="0"/>
                                          <w:marRight w:val="0"/>
                                          <w:marTop w:val="0"/>
                                          <w:marBottom w:val="0"/>
                                          <w:divBdr>
                                            <w:top w:val="none" w:sz="0" w:space="0" w:color="auto"/>
                                            <w:left w:val="none" w:sz="0" w:space="0" w:color="auto"/>
                                            <w:bottom w:val="none" w:sz="0" w:space="0" w:color="auto"/>
                                            <w:right w:val="none" w:sz="0" w:space="0" w:color="auto"/>
                                          </w:divBdr>
                                          <w:divsChild>
                                            <w:div w:id="186605671">
                                              <w:marLeft w:val="0"/>
                                              <w:marRight w:val="0"/>
                                              <w:marTop w:val="0"/>
                                              <w:marBottom w:val="120"/>
                                              <w:divBdr>
                                                <w:top w:val="single" w:sz="6" w:space="0" w:color="F5F5F5"/>
                                                <w:left w:val="single" w:sz="6" w:space="0" w:color="F5F5F5"/>
                                                <w:bottom w:val="single" w:sz="6" w:space="0" w:color="F5F5F5"/>
                                                <w:right w:val="single" w:sz="6" w:space="0" w:color="F5F5F5"/>
                                              </w:divBdr>
                                              <w:divsChild>
                                                <w:div w:id="1366057094">
                                                  <w:marLeft w:val="0"/>
                                                  <w:marRight w:val="0"/>
                                                  <w:marTop w:val="0"/>
                                                  <w:marBottom w:val="0"/>
                                                  <w:divBdr>
                                                    <w:top w:val="none" w:sz="0" w:space="0" w:color="auto"/>
                                                    <w:left w:val="none" w:sz="0" w:space="0" w:color="auto"/>
                                                    <w:bottom w:val="none" w:sz="0" w:space="0" w:color="auto"/>
                                                    <w:right w:val="none" w:sz="0" w:space="0" w:color="auto"/>
                                                  </w:divBdr>
                                                  <w:divsChild>
                                                    <w:div w:id="21312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903575">
      <w:bodyDiv w:val="1"/>
      <w:marLeft w:val="0"/>
      <w:marRight w:val="0"/>
      <w:marTop w:val="0"/>
      <w:marBottom w:val="0"/>
      <w:divBdr>
        <w:top w:val="none" w:sz="0" w:space="0" w:color="auto"/>
        <w:left w:val="none" w:sz="0" w:space="0" w:color="auto"/>
        <w:bottom w:val="none" w:sz="0" w:space="0" w:color="auto"/>
        <w:right w:val="none" w:sz="0" w:space="0" w:color="auto"/>
      </w:divBdr>
      <w:divsChild>
        <w:div w:id="1931694143">
          <w:marLeft w:val="0"/>
          <w:marRight w:val="0"/>
          <w:marTop w:val="0"/>
          <w:marBottom w:val="0"/>
          <w:divBdr>
            <w:top w:val="none" w:sz="0" w:space="0" w:color="auto"/>
            <w:left w:val="none" w:sz="0" w:space="0" w:color="auto"/>
            <w:bottom w:val="none" w:sz="0" w:space="0" w:color="auto"/>
            <w:right w:val="none" w:sz="0" w:space="0" w:color="auto"/>
          </w:divBdr>
          <w:divsChild>
            <w:div w:id="1335719907">
              <w:marLeft w:val="0"/>
              <w:marRight w:val="0"/>
              <w:marTop w:val="0"/>
              <w:marBottom w:val="0"/>
              <w:divBdr>
                <w:top w:val="none" w:sz="0" w:space="0" w:color="auto"/>
                <w:left w:val="none" w:sz="0" w:space="0" w:color="auto"/>
                <w:bottom w:val="none" w:sz="0" w:space="0" w:color="auto"/>
                <w:right w:val="none" w:sz="0" w:space="0" w:color="auto"/>
              </w:divBdr>
              <w:divsChild>
                <w:div w:id="2025204230">
                  <w:marLeft w:val="0"/>
                  <w:marRight w:val="0"/>
                  <w:marTop w:val="0"/>
                  <w:marBottom w:val="0"/>
                  <w:divBdr>
                    <w:top w:val="none" w:sz="0" w:space="0" w:color="auto"/>
                    <w:left w:val="none" w:sz="0" w:space="0" w:color="auto"/>
                    <w:bottom w:val="none" w:sz="0" w:space="0" w:color="auto"/>
                    <w:right w:val="none" w:sz="0" w:space="0" w:color="auto"/>
                  </w:divBdr>
                  <w:divsChild>
                    <w:div w:id="841234886">
                      <w:marLeft w:val="0"/>
                      <w:marRight w:val="0"/>
                      <w:marTop w:val="0"/>
                      <w:marBottom w:val="0"/>
                      <w:divBdr>
                        <w:top w:val="none" w:sz="0" w:space="0" w:color="auto"/>
                        <w:left w:val="none" w:sz="0" w:space="0" w:color="auto"/>
                        <w:bottom w:val="none" w:sz="0" w:space="0" w:color="auto"/>
                        <w:right w:val="none" w:sz="0" w:space="0" w:color="auto"/>
                      </w:divBdr>
                      <w:divsChild>
                        <w:div w:id="2069255342">
                          <w:marLeft w:val="0"/>
                          <w:marRight w:val="0"/>
                          <w:marTop w:val="0"/>
                          <w:marBottom w:val="0"/>
                          <w:divBdr>
                            <w:top w:val="none" w:sz="0" w:space="0" w:color="auto"/>
                            <w:left w:val="none" w:sz="0" w:space="0" w:color="auto"/>
                            <w:bottom w:val="none" w:sz="0" w:space="0" w:color="auto"/>
                            <w:right w:val="none" w:sz="0" w:space="0" w:color="auto"/>
                          </w:divBdr>
                          <w:divsChild>
                            <w:div w:id="1534658597">
                              <w:marLeft w:val="0"/>
                              <w:marRight w:val="0"/>
                              <w:marTop w:val="0"/>
                              <w:marBottom w:val="0"/>
                              <w:divBdr>
                                <w:top w:val="none" w:sz="0" w:space="0" w:color="auto"/>
                                <w:left w:val="none" w:sz="0" w:space="0" w:color="auto"/>
                                <w:bottom w:val="none" w:sz="0" w:space="0" w:color="auto"/>
                                <w:right w:val="none" w:sz="0" w:space="0" w:color="auto"/>
                              </w:divBdr>
                              <w:divsChild>
                                <w:div w:id="1264336833">
                                  <w:marLeft w:val="0"/>
                                  <w:marRight w:val="0"/>
                                  <w:marTop w:val="0"/>
                                  <w:marBottom w:val="0"/>
                                  <w:divBdr>
                                    <w:top w:val="none" w:sz="0" w:space="0" w:color="auto"/>
                                    <w:left w:val="none" w:sz="0" w:space="0" w:color="auto"/>
                                    <w:bottom w:val="none" w:sz="0" w:space="0" w:color="auto"/>
                                    <w:right w:val="none" w:sz="0" w:space="0" w:color="auto"/>
                                  </w:divBdr>
                                  <w:divsChild>
                                    <w:div w:id="926883994">
                                      <w:marLeft w:val="60"/>
                                      <w:marRight w:val="0"/>
                                      <w:marTop w:val="0"/>
                                      <w:marBottom w:val="0"/>
                                      <w:divBdr>
                                        <w:top w:val="none" w:sz="0" w:space="0" w:color="auto"/>
                                        <w:left w:val="none" w:sz="0" w:space="0" w:color="auto"/>
                                        <w:bottom w:val="none" w:sz="0" w:space="0" w:color="auto"/>
                                        <w:right w:val="none" w:sz="0" w:space="0" w:color="auto"/>
                                      </w:divBdr>
                                      <w:divsChild>
                                        <w:div w:id="1017389630">
                                          <w:marLeft w:val="0"/>
                                          <w:marRight w:val="0"/>
                                          <w:marTop w:val="0"/>
                                          <w:marBottom w:val="0"/>
                                          <w:divBdr>
                                            <w:top w:val="none" w:sz="0" w:space="0" w:color="auto"/>
                                            <w:left w:val="none" w:sz="0" w:space="0" w:color="auto"/>
                                            <w:bottom w:val="none" w:sz="0" w:space="0" w:color="auto"/>
                                            <w:right w:val="none" w:sz="0" w:space="0" w:color="auto"/>
                                          </w:divBdr>
                                          <w:divsChild>
                                            <w:div w:id="1244290967">
                                              <w:marLeft w:val="0"/>
                                              <w:marRight w:val="0"/>
                                              <w:marTop w:val="0"/>
                                              <w:marBottom w:val="120"/>
                                              <w:divBdr>
                                                <w:top w:val="single" w:sz="6" w:space="0" w:color="F5F5F5"/>
                                                <w:left w:val="single" w:sz="6" w:space="0" w:color="F5F5F5"/>
                                                <w:bottom w:val="single" w:sz="6" w:space="0" w:color="F5F5F5"/>
                                                <w:right w:val="single" w:sz="6" w:space="0" w:color="F5F5F5"/>
                                              </w:divBdr>
                                              <w:divsChild>
                                                <w:div w:id="1004895319">
                                                  <w:marLeft w:val="0"/>
                                                  <w:marRight w:val="0"/>
                                                  <w:marTop w:val="0"/>
                                                  <w:marBottom w:val="0"/>
                                                  <w:divBdr>
                                                    <w:top w:val="none" w:sz="0" w:space="0" w:color="auto"/>
                                                    <w:left w:val="none" w:sz="0" w:space="0" w:color="auto"/>
                                                    <w:bottom w:val="none" w:sz="0" w:space="0" w:color="auto"/>
                                                    <w:right w:val="none" w:sz="0" w:space="0" w:color="auto"/>
                                                  </w:divBdr>
                                                  <w:divsChild>
                                                    <w:div w:id="6556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247302">
      <w:bodyDiv w:val="1"/>
      <w:marLeft w:val="0"/>
      <w:marRight w:val="0"/>
      <w:marTop w:val="0"/>
      <w:marBottom w:val="0"/>
      <w:divBdr>
        <w:top w:val="none" w:sz="0" w:space="0" w:color="auto"/>
        <w:left w:val="none" w:sz="0" w:space="0" w:color="auto"/>
        <w:bottom w:val="none" w:sz="0" w:space="0" w:color="auto"/>
        <w:right w:val="none" w:sz="0" w:space="0" w:color="auto"/>
      </w:divBdr>
    </w:div>
    <w:div w:id="1584945399">
      <w:bodyDiv w:val="1"/>
      <w:marLeft w:val="0"/>
      <w:marRight w:val="0"/>
      <w:marTop w:val="0"/>
      <w:marBottom w:val="0"/>
      <w:divBdr>
        <w:top w:val="none" w:sz="0" w:space="0" w:color="auto"/>
        <w:left w:val="none" w:sz="0" w:space="0" w:color="auto"/>
        <w:bottom w:val="none" w:sz="0" w:space="0" w:color="auto"/>
        <w:right w:val="none" w:sz="0" w:space="0" w:color="auto"/>
      </w:divBdr>
      <w:divsChild>
        <w:div w:id="387000729">
          <w:marLeft w:val="0"/>
          <w:marRight w:val="0"/>
          <w:marTop w:val="0"/>
          <w:marBottom w:val="0"/>
          <w:divBdr>
            <w:top w:val="none" w:sz="0" w:space="0" w:color="auto"/>
            <w:left w:val="none" w:sz="0" w:space="0" w:color="auto"/>
            <w:bottom w:val="none" w:sz="0" w:space="0" w:color="auto"/>
            <w:right w:val="none" w:sz="0" w:space="0" w:color="auto"/>
          </w:divBdr>
          <w:divsChild>
            <w:div w:id="1063144611">
              <w:marLeft w:val="0"/>
              <w:marRight w:val="0"/>
              <w:marTop w:val="0"/>
              <w:marBottom w:val="0"/>
              <w:divBdr>
                <w:top w:val="none" w:sz="0" w:space="0" w:color="auto"/>
                <w:left w:val="none" w:sz="0" w:space="0" w:color="auto"/>
                <w:bottom w:val="none" w:sz="0" w:space="0" w:color="auto"/>
                <w:right w:val="none" w:sz="0" w:space="0" w:color="auto"/>
              </w:divBdr>
              <w:divsChild>
                <w:div w:id="813134868">
                  <w:marLeft w:val="0"/>
                  <w:marRight w:val="0"/>
                  <w:marTop w:val="0"/>
                  <w:marBottom w:val="0"/>
                  <w:divBdr>
                    <w:top w:val="none" w:sz="0" w:space="0" w:color="auto"/>
                    <w:left w:val="none" w:sz="0" w:space="0" w:color="auto"/>
                    <w:bottom w:val="none" w:sz="0" w:space="0" w:color="auto"/>
                    <w:right w:val="none" w:sz="0" w:space="0" w:color="auto"/>
                  </w:divBdr>
                  <w:divsChild>
                    <w:div w:id="199130105">
                      <w:marLeft w:val="0"/>
                      <w:marRight w:val="0"/>
                      <w:marTop w:val="0"/>
                      <w:marBottom w:val="0"/>
                      <w:divBdr>
                        <w:top w:val="none" w:sz="0" w:space="0" w:color="auto"/>
                        <w:left w:val="none" w:sz="0" w:space="0" w:color="auto"/>
                        <w:bottom w:val="none" w:sz="0" w:space="0" w:color="auto"/>
                        <w:right w:val="none" w:sz="0" w:space="0" w:color="auto"/>
                      </w:divBdr>
                      <w:divsChild>
                        <w:div w:id="65734226">
                          <w:marLeft w:val="0"/>
                          <w:marRight w:val="0"/>
                          <w:marTop w:val="0"/>
                          <w:marBottom w:val="0"/>
                          <w:divBdr>
                            <w:top w:val="none" w:sz="0" w:space="0" w:color="auto"/>
                            <w:left w:val="none" w:sz="0" w:space="0" w:color="auto"/>
                            <w:bottom w:val="none" w:sz="0" w:space="0" w:color="auto"/>
                            <w:right w:val="none" w:sz="0" w:space="0" w:color="auto"/>
                          </w:divBdr>
                          <w:divsChild>
                            <w:div w:id="652638110">
                              <w:marLeft w:val="0"/>
                              <w:marRight w:val="0"/>
                              <w:marTop w:val="0"/>
                              <w:marBottom w:val="0"/>
                              <w:divBdr>
                                <w:top w:val="none" w:sz="0" w:space="0" w:color="auto"/>
                                <w:left w:val="none" w:sz="0" w:space="0" w:color="auto"/>
                                <w:bottom w:val="none" w:sz="0" w:space="0" w:color="auto"/>
                                <w:right w:val="none" w:sz="0" w:space="0" w:color="auto"/>
                              </w:divBdr>
                              <w:divsChild>
                                <w:div w:id="1398818652">
                                  <w:marLeft w:val="0"/>
                                  <w:marRight w:val="0"/>
                                  <w:marTop w:val="0"/>
                                  <w:marBottom w:val="0"/>
                                  <w:divBdr>
                                    <w:top w:val="none" w:sz="0" w:space="0" w:color="auto"/>
                                    <w:left w:val="none" w:sz="0" w:space="0" w:color="auto"/>
                                    <w:bottom w:val="none" w:sz="0" w:space="0" w:color="auto"/>
                                    <w:right w:val="none" w:sz="0" w:space="0" w:color="auto"/>
                                  </w:divBdr>
                                  <w:divsChild>
                                    <w:div w:id="841240247">
                                      <w:marLeft w:val="60"/>
                                      <w:marRight w:val="0"/>
                                      <w:marTop w:val="0"/>
                                      <w:marBottom w:val="0"/>
                                      <w:divBdr>
                                        <w:top w:val="none" w:sz="0" w:space="0" w:color="auto"/>
                                        <w:left w:val="none" w:sz="0" w:space="0" w:color="auto"/>
                                        <w:bottom w:val="none" w:sz="0" w:space="0" w:color="auto"/>
                                        <w:right w:val="none" w:sz="0" w:space="0" w:color="auto"/>
                                      </w:divBdr>
                                      <w:divsChild>
                                        <w:div w:id="492139162">
                                          <w:marLeft w:val="0"/>
                                          <w:marRight w:val="0"/>
                                          <w:marTop w:val="0"/>
                                          <w:marBottom w:val="0"/>
                                          <w:divBdr>
                                            <w:top w:val="none" w:sz="0" w:space="0" w:color="auto"/>
                                            <w:left w:val="none" w:sz="0" w:space="0" w:color="auto"/>
                                            <w:bottom w:val="none" w:sz="0" w:space="0" w:color="auto"/>
                                            <w:right w:val="none" w:sz="0" w:space="0" w:color="auto"/>
                                          </w:divBdr>
                                          <w:divsChild>
                                            <w:div w:id="1959291562">
                                              <w:marLeft w:val="0"/>
                                              <w:marRight w:val="0"/>
                                              <w:marTop w:val="0"/>
                                              <w:marBottom w:val="120"/>
                                              <w:divBdr>
                                                <w:top w:val="single" w:sz="6" w:space="0" w:color="F5F5F5"/>
                                                <w:left w:val="single" w:sz="6" w:space="0" w:color="F5F5F5"/>
                                                <w:bottom w:val="single" w:sz="6" w:space="0" w:color="F5F5F5"/>
                                                <w:right w:val="single" w:sz="6" w:space="0" w:color="F5F5F5"/>
                                              </w:divBdr>
                                              <w:divsChild>
                                                <w:div w:id="2004778266">
                                                  <w:marLeft w:val="0"/>
                                                  <w:marRight w:val="0"/>
                                                  <w:marTop w:val="0"/>
                                                  <w:marBottom w:val="0"/>
                                                  <w:divBdr>
                                                    <w:top w:val="none" w:sz="0" w:space="0" w:color="auto"/>
                                                    <w:left w:val="none" w:sz="0" w:space="0" w:color="auto"/>
                                                    <w:bottom w:val="none" w:sz="0" w:space="0" w:color="auto"/>
                                                    <w:right w:val="none" w:sz="0" w:space="0" w:color="auto"/>
                                                  </w:divBdr>
                                                  <w:divsChild>
                                                    <w:div w:id="966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755335">
      <w:bodyDiv w:val="1"/>
      <w:marLeft w:val="0"/>
      <w:marRight w:val="0"/>
      <w:marTop w:val="0"/>
      <w:marBottom w:val="0"/>
      <w:divBdr>
        <w:top w:val="none" w:sz="0" w:space="0" w:color="auto"/>
        <w:left w:val="none" w:sz="0" w:space="0" w:color="auto"/>
        <w:bottom w:val="none" w:sz="0" w:space="0" w:color="auto"/>
        <w:right w:val="none" w:sz="0" w:space="0" w:color="auto"/>
      </w:divBdr>
      <w:divsChild>
        <w:div w:id="207034356">
          <w:marLeft w:val="0"/>
          <w:marRight w:val="0"/>
          <w:marTop w:val="0"/>
          <w:marBottom w:val="0"/>
          <w:divBdr>
            <w:top w:val="none" w:sz="0" w:space="0" w:color="auto"/>
            <w:left w:val="none" w:sz="0" w:space="0" w:color="auto"/>
            <w:bottom w:val="none" w:sz="0" w:space="0" w:color="auto"/>
            <w:right w:val="none" w:sz="0" w:space="0" w:color="auto"/>
          </w:divBdr>
          <w:divsChild>
            <w:div w:id="467211903">
              <w:marLeft w:val="0"/>
              <w:marRight w:val="0"/>
              <w:marTop w:val="0"/>
              <w:marBottom w:val="0"/>
              <w:divBdr>
                <w:top w:val="none" w:sz="0" w:space="0" w:color="auto"/>
                <w:left w:val="none" w:sz="0" w:space="0" w:color="auto"/>
                <w:bottom w:val="none" w:sz="0" w:space="0" w:color="auto"/>
                <w:right w:val="none" w:sz="0" w:space="0" w:color="auto"/>
              </w:divBdr>
              <w:divsChild>
                <w:div w:id="1822234276">
                  <w:marLeft w:val="0"/>
                  <w:marRight w:val="0"/>
                  <w:marTop w:val="0"/>
                  <w:marBottom w:val="0"/>
                  <w:divBdr>
                    <w:top w:val="none" w:sz="0" w:space="0" w:color="auto"/>
                    <w:left w:val="none" w:sz="0" w:space="0" w:color="auto"/>
                    <w:bottom w:val="none" w:sz="0" w:space="0" w:color="auto"/>
                    <w:right w:val="none" w:sz="0" w:space="0" w:color="auto"/>
                  </w:divBdr>
                  <w:divsChild>
                    <w:div w:id="643125663">
                      <w:marLeft w:val="0"/>
                      <w:marRight w:val="0"/>
                      <w:marTop w:val="0"/>
                      <w:marBottom w:val="0"/>
                      <w:divBdr>
                        <w:top w:val="none" w:sz="0" w:space="0" w:color="auto"/>
                        <w:left w:val="none" w:sz="0" w:space="0" w:color="auto"/>
                        <w:bottom w:val="none" w:sz="0" w:space="0" w:color="auto"/>
                        <w:right w:val="none" w:sz="0" w:space="0" w:color="auto"/>
                      </w:divBdr>
                      <w:divsChild>
                        <w:div w:id="1133793340">
                          <w:marLeft w:val="0"/>
                          <w:marRight w:val="0"/>
                          <w:marTop w:val="0"/>
                          <w:marBottom w:val="0"/>
                          <w:divBdr>
                            <w:top w:val="none" w:sz="0" w:space="0" w:color="auto"/>
                            <w:left w:val="none" w:sz="0" w:space="0" w:color="auto"/>
                            <w:bottom w:val="none" w:sz="0" w:space="0" w:color="auto"/>
                            <w:right w:val="none" w:sz="0" w:space="0" w:color="auto"/>
                          </w:divBdr>
                          <w:divsChild>
                            <w:div w:id="1101148879">
                              <w:marLeft w:val="0"/>
                              <w:marRight w:val="0"/>
                              <w:marTop w:val="0"/>
                              <w:marBottom w:val="0"/>
                              <w:divBdr>
                                <w:top w:val="none" w:sz="0" w:space="0" w:color="auto"/>
                                <w:left w:val="none" w:sz="0" w:space="0" w:color="auto"/>
                                <w:bottom w:val="none" w:sz="0" w:space="0" w:color="auto"/>
                                <w:right w:val="none" w:sz="0" w:space="0" w:color="auto"/>
                              </w:divBdr>
                              <w:divsChild>
                                <w:div w:id="676158155">
                                  <w:marLeft w:val="0"/>
                                  <w:marRight w:val="0"/>
                                  <w:marTop w:val="0"/>
                                  <w:marBottom w:val="0"/>
                                  <w:divBdr>
                                    <w:top w:val="none" w:sz="0" w:space="0" w:color="auto"/>
                                    <w:left w:val="none" w:sz="0" w:space="0" w:color="auto"/>
                                    <w:bottom w:val="none" w:sz="0" w:space="0" w:color="auto"/>
                                    <w:right w:val="none" w:sz="0" w:space="0" w:color="auto"/>
                                  </w:divBdr>
                                  <w:divsChild>
                                    <w:div w:id="35468376">
                                      <w:marLeft w:val="60"/>
                                      <w:marRight w:val="0"/>
                                      <w:marTop w:val="0"/>
                                      <w:marBottom w:val="0"/>
                                      <w:divBdr>
                                        <w:top w:val="none" w:sz="0" w:space="0" w:color="auto"/>
                                        <w:left w:val="none" w:sz="0" w:space="0" w:color="auto"/>
                                        <w:bottom w:val="none" w:sz="0" w:space="0" w:color="auto"/>
                                        <w:right w:val="none" w:sz="0" w:space="0" w:color="auto"/>
                                      </w:divBdr>
                                      <w:divsChild>
                                        <w:div w:id="732460337">
                                          <w:marLeft w:val="0"/>
                                          <w:marRight w:val="0"/>
                                          <w:marTop w:val="0"/>
                                          <w:marBottom w:val="0"/>
                                          <w:divBdr>
                                            <w:top w:val="none" w:sz="0" w:space="0" w:color="auto"/>
                                            <w:left w:val="none" w:sz="0" w:space="0" w:color="auto"/>
                                            <w:bottom w:val="none" w:sz="0" w:space="0" w:color="auto"/>
                                            <w:right w:val="none" w:sz="0" w:space="0" w:color="auto"/>
                                          </w:divBdr>
                                          <w:divsChild>
                                            <w:div w:id="1779442888">
                                              <w:marLeft w:val="0"/>
                                              <w:marRight w:val="0"/>
                                              <w:marTop w:val="0"/>
                                              <w:marBottom w:val="120"/>
                                              <w:divBdr>
                                                <w:top w:val="single" w:sz="6" w:space="0" w:color="F5F5F5"/>
                                                <w:left w:val="single" w:sz="6" w:space="0" w:color="F5F5F5"/>
                                                <w:bottom w:val="single" w:sz="6" w:space="0" w:color="F5F5F5"/>
                                                <w:right w:val="single" w:sz="6" w:space="0" w:color="F5F5F5"/>
                                              </w:divBdr>
                                              <w:divsChild>
                                                <w:div w:id="1757745356">
                                                  <w:marLeft w:val="0"/>
                                                  <w:marRight w:val="0"/>
                                                  <w:marTop w:val="0"/>
                                                  <w:marBottom w:val="0"/>
                                                  <w:divBdr>
                                                    <w:top w:val="none" w:sz="0" w:space="0" w:color="auto"/>
                                                    <w:left w:val="none" w:sz="0" w:space="0" w:color="auto"/>
                                                    <w:bottom w:val="none" w:sz="0" w:space="0" w:color="auto"/>
                                                    <w:right w:val="none" w:sz="0" w:space="0" w:color="auto"/>
                                                  </w:divBdr>
                                                  <w:divsChild>
                                                    <w:div w:id="6939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79A6-A65B-43FB-8DC0-CED3FC23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3</Pages>
  <Words>1114</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Maïté</dc:creator>
  <cp:lastModifiedBy>Arys Viviane</cp:lastModifiedBy>
  <cp:revision>2</cp:revision>
  <cp:lastPrinted>2016-10-26T09:28:00Z</cp:lastPrinted>
  <dcterms:created xsi:type="dcterms:W3CDTF">2016-11-08T08:49:00Z</dcterms:created>
  <dcterms:modified xsi:type="dcterms:W3CDTF">2016-11-08T08:49:00Z</dcterms:modified>
</cp:coreProperties>
</file>