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14850" w:type="dxa"/>
        <w:tblLook w:val="04A0" w:firstRow="1" w:lastRow="0" w:firstColumn="1" w:lastColumn="0" w:noHBand="0" w:noVBand="1"/>
      </w:tblPr>
      <w:tblGrid>
        <w:gridCol w:w="3859"/>
        <w:gridCol w:w="3051"/>
        <w:gridCol w:w="7940"/>
      </w:tblGrid>
      <w:tr w:rsidR="00574B49" w:rsidRPr="00395DF3" w14:paraId="4A5B9D7B" w14:textId="77777777" w:rsidTr="009230F0">
        <w:trPr>
          <w:trHeight w:val="638"/>
        </w:trPr>
        <w:tc>
          <w:tcPr>
            <w:tcW w:w="148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5E41296" w14:textId="77777777" w:rsidR="00574B49" w:rsidRPr="00395DF3" w:rsidRDefault="00574B49" w:rsidP="005571C8">
            <w:pPr>
              <w:tabs>
                <w:tab w:val="clear" w:pos="284"/>
              </w:tabs>
              <w:spacing w:line="260" w:lineRule="atLeast"/>
              <w:jc w:val="center"/>
              <w:rPr>
                <w:b/>
              </w:rPr>
            </w:pPr>
            <w:bookmarkStart w:id="0" w:name="_GoBack"/>
            <w:bookmarkEnd w:id="0"/>
            <w:r w:rsidRPr="00395DF3">
              <w:rPr>
                <w:b/>
              </w:rPr>
              <w:t>Report by the statutory governing body on the assessment of the compliance function</w:t>
            </w:r>
            <w:r>
              <w:rPr>
                <w:b/>
              </w:rPr>
              <w:t xml:space="preserve"> for the banking sector</w:t>
            </w:r>
          </w:p>
          <w:p w14:paraId="09A9D425" w14:textId="77777777" w:rsidR="00574B49" w:rsidRPr="00395DF3" w:rsidRDefault="00574B49" w:rsidP="005571C8">
            <w:pPr>
              <w:tabs>
                <w:tab w:val="clear" w:pos="284"/>
              </w:tabs>
              <w:spacing w:line="260" w:lineRule="atLeast"/>
              <w:jc w:val="center"/>
              <w:rPr>
                <w:b/>
              </w:rPr>
            </w:pPr>
            <w:r w:rsidRPr="00395DF3">
              <w:rPr>
                <w:b/>
              </w:rPr>
              <w:t>Institution: TO BE COMPLETED</w:t>
            </w:r>
          </w:p>
          <w:p w14:paraId="533C4623" w14:textId="77777777" w:rsidR="00574B49" w:rsidRPr="00395DF3" w:rsidRDefault="00574B49" w:rsidP="005571C8">
            <w:pPr>
              <w:tabs>
                <w:tab w:val="clear" w:pos="284"/>
              </w:tabs>
              <w:spacing w:line="260" w:lineRule="atLeast"/>
              <w:jc w:val="center"/>
              <w:rPr>
                <w:b/>
              </w:rPr>
            </w:pPr>
            <w:r w:rsidRPr="00395DF3">
              <w:rPr>
                <w:b/>
              </w:rPr>
              <w:t>Date: DD/MM/YYYY</w:t>
            </w:r>
          </w:p>
        </w:tc>
      </w:tr>
      <w:tr w:rsidR="00574B49" w:rsidRPr="00395DF3" w14:paraId="44249AE9"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37B55FAF" w14:textId="77777777" w:rsidR="00574B49" w:rsidRPr="00395DF3" w:rsidRDefault="00574B49" w:rsidP="005571C8">
            <w:pPr>
              <w:tabs>
                <w:tab w:val="clear" w:pos="284"/>
              </w:tabs>
              <w:spacing w:line="260" w:lineRule="atLeast"/>
              <w:jc w:val="both"/>
              <w:rPr>
                <w:lang w:val="nl-BE"/>
              </w:rPr>
            </w:pPr>
          </w:p>
        </w:tc>
      </w:tr>
      <w:tr w:rsidR="00574B49" w:rsidRPr="00395DF3" w14:paraId="7D31B989"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4B57AA6B" w14:textId="77777777" w:rsidR="00574B49" w:rsidRPr="00395DF3" w:rsidRDefault="00574B49" w:rsidP="00574B49">
            <w:pPr>
              <w:numPr>
                <w:ilvl w:val="0"/>
                <w:numId w:val="11"/>
              </w:numPr>
              <w:tabs>
                <w:tab w:val="clear" w:pos="284"/>
              </w:tabs>
              <w:spacing w:line="260" w:lineRule="atLeast"/>
              <w:contextualSpacing/>
              <w:jc w:val="both"/>
              <w:rPr>
                <w:b/>
              </w:rPr>
            </w:pPr>
            <w:r w:rsidRPr="00395DF3">
              <w:rPr>
                <w:b/>
              </w:rPr>
              <w:t>Methodology</w:t>
            </w:r>
          </w:p>
        </w:tc>
      </w:tr>
      <w:tr w:rsidR="00574B49" w:rsidRPr="00395DF3" w14:paraId="6FB4BB99"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77A7C7D5" w14:textId="77777777" w:rsidR="00574B49" w:rsidRPr="00395DF3" w:rsidRDefault="00574B49" w:rsidP="00574B49">
            <w:pPr>
              <w:numPr>
                <w:ilvl w:val="0"/>
                <w:numId w:val="12"/>
              </w:numPr>
              <w:tabs>
                <w:tab w:val="clear" w:pos="284"/>
              </w:tabs>
              <w:spacing w:line="260" w:lineRule="atLeast"/>
              <w:contextualSpacing/>
              <w:jc w:val="both"/>
            </w:pPr>
            <w:r w:rsidRPr="00395DF3">
              <w:t>Process</w:t>
            </w:r>
          </w:p>
        </w:tc>
        <w:tc>
          <w:tcPr>
            <w:tcW w:w="10991" w:type="dxa"/>
            <w:gridSpan w:val="2"/>
            <w:tcBorders>
              <w:top w:val="single" w:sz="4" w:space="0" w:color="auto"/>
              <w:left w:val="single" w:sz="4" w:space="0" w:color="auto"/>
              <w:bottom w:val="single" w:sz="4" w:space="0" w:color="auto"/>
              <w:right w:val="single" w:sz="4" w:space="0" w:color="auto"/>
            </w:tcBorders>
            <w:hideMark/>
          </w:tcPr>
          <w:p w14:paraId="7AAA3B60" w14:textId="77777777" w:rsidR="00574B49" w:rsidRPr="00395DF3" w:rsidRDefault="00574B49" w:rsidP="005571C8">
            <w:pPr>
              <w:tabs>
                <w:tab w:val="clear" w:pos="284"/>
              </w:tabs>
              <w:spacing w:line="260" w:lineRule="atLeast"/>
              <w:jc w:val="both"/>
              <w:rPr>
                <w:i/>
              </w:rPr>
            </w:pPr>
            <w:r w:rsidRPr="00395DF3">
              <w:rPr>
                <w:i/>
              </w:rPr>
              <w:t xml:space="preserve">Describe the process underlying the assessment. Although the person responsible for the compliance function must be involved, it is important that the statutory governing body makes its assessment autonomously, if necessary with the assistance of the committees formed within it, </w:t>
            </w:r>
            <w:proofErr w:type="gramStart"/>
            <w:r w:rsidRPr="00395DF3">
              <w:rPr>
                <w:i/>
              </w:rPr>
              <w:t>in particular the</w:t>
            </w:r>
            <w:proofErr w:type="gramEnd"/>
            <w:r w:rsidRPr="00395DF3">
              <w:rPr>
                <w:i/>
              </w:rPr>
              <w:t xml:space="preserve"> audit committee and the risk committee. Tools that can be used for the assessment are questionnaires, scorecards, etc.</w:t>
            </w:r>
          </w:p>
        </w:tc>
      </w:tr>
      <w:tr w:rsidR="00574B49" w:rsidRPr="00395DF3" w14:paraId="6D134D90"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038DC1D0" w14:textId="77777777" w:rsidR="00574B49" w:rsidRPr="00395DF3" w:rsidRDefault="00574B49" w:rsidP="00574B49">
            <w:pPr>
              <w:numPr>
                <w:ilvl w:val="0"/>
                <w:numId w:val="12"/>
              </w:numPr>
              <w:tabs>
                <w:tab w:val="clear" w:pos="284"/>
              </w:tabs>
              <w:spacing w:line="260" w:lineRule="atLeast"/>
              <w:contextualSpacing/>
              <w:jc w:val="both"/>
            </w:pPr>
            <w:r w:rsidRPr="00395DF3">
              <w:t>Sources for performing the assessment</w:t>
            </w:r>
          </w:p>
        </w:tc>
        <w:tc>
          <w:tcPr>
            <w:tcW w:w="10991" w:type="dxa"/>
            <w:gridSpan w:val="2"/>
            <w:tcBorders>
              <w:top w:val="single" w:sz="4" w:space="0" w:color="auto"/>
              <w:left w:val="single" w:sz="4" w:space="0" w:color="auto"/>
              <w:bottom w:val="single" w:sz="4" w:space="0" w:color="auto"/>
              <w:right w:val="single" w:sz="4" w:space="0" w:color="auto"/>
            </w:tcBorders>
            <w:hideMark/>
          </w:tcPr>
          <w:p w14:paraId="70510B52" w14:textId="77777777" w:rsidR="00574B49" w:rsidRPr="00395DF3" w:rsidRDefault="00574B49" w:rsidP="005571C8">
            <w:pPr>
              <w:tabs>
                <w:tab w:val="clear" w:pos="284"/>
              </w:tabs>
              <w:spacing w:line="260" w:lineRule="atLeast"/>
              <w:jc w:val="both"/>
              <w:rPr>
                <w:i/>
              </w:rPr>
            </w:pPr>
            <w:r w:rsidRPr="00395DF3">
              <w:rPr>
                <w:i/>
              </w:rPr>
              <w:t>Indicate all documents on which the assessment is based, in particular (non-exhaustive list):</w:t>
            </w:r>
          </w:p>
          <w:p w14:paraId="702C42EB" w14:textId="77777777" w:rsidR="00574B49" w:rsidRPr="00395DF3" w:rsidRDefault="00574B49" w:rsidP="00574B49">
            <w:pPr>
              <w:numPr>
                <w:ilvl w:val="0"/>
                <w:numId w:val="13"/>
              </w:numPr>
              <w:tabs>
                <w:tab w:val="clear" w:pos="284"/>
              </w:tabs>
              <w:spacing w:line="260" w:lineRule="atLeast"/>
              <w:contextualSpacing/>
              <w:jc w:val="both"/>
              <w:rPr>
                <w:i/>
              </w:rPr>
            </w:pPr>
            <w:r w:rsidRPr="00395DF3">
              <w:rPr>
                <w:i/>
              </w:rPr>
              <w:t xml:space="preserve">the senior management's report on the assessment of the internal control </w:t>
            </w:r>
          </w:p>
          <w:p w14:paraId="6D103491" w14:textId="77777777" w:rsidR="00574B49" w:rsidRPr="00395DF3" w:rsidRDefault="00574B49" w:rsidP="00574B49">
            <w:pPr>
              <w:numPr>
                <w:ilvl w:val="0"/>
                <w:numId w:val="13"/>
              </w:numPr>
              <w:tabs>
                <w:tab w:val="clear" w:pos="284"/>
              </w:tabs>
              <w:spacing w:line="260" w:lineRule="atLeast"/>
              <w:contextualSpacing/>
              <w:jc w:val="both"/>
              <w:rPr>
                <w:i/>
              </w:rPr>
            </w:pPr>
            <w:r w:rsidRPr="00395DF3">
              <w:rPr>
                <w:i/>
              </w:rPr>
              <w:t>interviews with senior management</w:t>
            </w:r>
          </w:p>
          <w:p w14:paraId="21BDA0FA" w14:textId="77777777" w:rsidR="00574B49" w:rsidRPr="00395DF3" w:rsidRDefault="00574B49" w:rsidP="00574B49">
            <w:pPr>
              <w:numPr>
                <w:ilvl w:val="0"/>
                <w:numId w:val="13"/>
              </w:numPr>
              <w:tabs>
                <w:tab w:val="clear" w:pos="284"/>
              </w:tabs>
              <w:spacing w:line="260" w:lineRule="atLeast"/>
              <w:contextualSpacing/>
              <w:jc w:val="both"/>
              <w:rPr>
                <w:i/>
              </w:rPr>
            </w:pPr>
            <w:r w:rsidRPr="00395DF3">
              <w:rPr>
                <w:i/>
              </w:rPr>
              <w:t>the reports from the person responsible for the compliance function</w:t>
            </w:r>
          </w:p>
          <w:p w14:paraId="02D56BDE" w14:textId="77777777" w:rsidR="00574B49" w:rsidRPr="00395DF3" w:rsidRDefault="00574B49" w:rsidP="00574B49">
            <w:pPr>
              <w:numPr>
                <w:ilvl w:val="0"/>
                <w:numId w:val="13"/>
              </w:numPr>
              <w:tabs>
                <w:tab w:val="clear" w:pos="284"/>
              </w:tabs>
              <w:spacing w:line="260" w:lineRule="atLeast"/>
              <w:contextualSpacing/>
              <w:jc w:val="both"/>
              <w:rPr>
                <w:i/>
              </w:rPr>
            </w:pPr>
            <w:r w:rsidRPr="00395DF3">
              <w:rPr>
                <w:i/>
              </w:rPr>
              <w:t>internal audit reports</w:t>
            </w:r>
          </w:p>
          <w:p w14:paraId="5097DD58" w14:textId="77777777" w:rsidR="00574B49" w:rsidRPr="00395DF3" w:rsidRDefault="00574B49" w:rsidP="00574B49">
            <w:pPr>
              <w:numPr>
                <w:ilvl w:val="0"/>
                <w:numId w:val="13"/>
              </w:numPr>
              <w:tabs>
                <w:tab w:val="clear" w:pos="284"/>
              </w:tabs>
              <w:spacing w:line="260" w:lineRule="atLeast"/>
              <w:contextualSpacing/>
              <w:jc w:val="both"/>
            </w:pPr>
            <w:r w:rsidRPr="00395DF3">
              <w:rPr>
                <w:i/>
              </w:rPr>
              <w:t>comments from the supervisors</w:t>
            </w:r>
          </w:p>
        </w:tc>
      </w:tr>
      <w:tr w:rsidR="00574B49" w:rsidRPr="00395DF3" w14:paraId="6DC5E86D"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89380EE" w14:textId="77777777" w:rsidR="00574B49" w:rsidRPr="00395DF3" w:rsidRDefault="00574B49" w:rsidP="00574B49">
            <w:pPr>
              <w:numPr>
                <w:ilvl w:val="0"/>
                <w:numId w:val="11"/>
              </w:numPr>
              <w:tabs>
                <w:tab w:val="clear" w:pos="284"/>
              </w:tabs>
              <w:spacing w:line="260" w:lineRule="atLeast"/>
              <w:contextualSpacing/>
              <w:jc w:val="both"/>
              <w:rPr>
                <w:b/>
              </w:rPr>
            </w:pPr>
            <w:r w:rsidRPr="00395DF3">
              <w:rPr>
                <w:b/>
              </w:rPr>
              <w:t xml:space="preserve">Assessment </w:t>
            </w:r>
          </w:p>
        </w:tc>
      </w:tr>
      <w:tr w:rsidR="00574B49" w:rsidRPr="00395DF3" w14:paraId="70078923"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2C3790C" w14:textId="35440386" w:rsidR="00574B49" w:rsidRPr="00395DF3" w:rsidRDefault="00574B49" w:rsidP="005571C8">
            <w:pPr>
              <w:tabs>
                <w:tab w:val="clear" w:pos="284"/>
              </w:tabs>
              <w:spacing w:line="260" w:lineRule="atLeast"/>
              <w:jc w:val="both"/>
              <w:rPr>
                <w:i/>
              </w:rPr>
            </w:pPr>
            <w:r w:rsidRPr="00395DF3">
              <w:rPr>
                <w:i/>
              </w:rPr>
              <w:t xml:space="preserve">There are two aspects to the assessment: on the one hand, the organisation of the compliance function and, on the other, the execution of the tasks specific to the compliance function. The assessment should be conducted based on the principles of Circular NBB_2012_14 on the compliance function. The minimum assessment criteria are set out below (cf. first column of the table), based on the said Circular, in which they are covered in more detail. In the second column of the table, describe the </w:t>
            </w:r>
            <w:proofErr w:type="gramStart"/>
            <w:r w:rsidRPr="00395DF3">
              <w:rPr>
                <w:i/>
              </w:rPr>
              <w:t>manner in which</w:t>
            </w:r>
            <w:proofErr w:type="gramEnd"/>
            <w:r w:rsidRPr="00395DF3">
              <w:rPr>
                <w:i/>
              </w:rPr>
              <w:t xml:space="preserve"> the institution fulfils the assessment criterion, and in the third column, indicate whether or not the institution (partially) meets the expectations in this respect, and list any points for improvement.</w:t>
            </w:r>
          </w:p>
        </w:tc>
      </w:tr>
      <w:tr w:rsidR="00574B49" w:rsidRPr="00395DF3" w14:paraId="63255F57"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6C25045D" w14:textId="77777777" w:rsidR="00574B49" w:rsidRPr="00395DF3" w:rsidRDefault="00574B49" w:rsidP="00574B49">
            <w:pPr>
              <w:numPr>
                <w:ilvl w:val="0"/>
                <w:numId w:val="14"/>
              </w:numPr>
              <w:tabs>
                <w:tab w:val="clear" w:pos="284"/>
              </w:tabs>
              <w:spacing w:line="260" w:lineRule="atLeast"/>
              <w:contextualSpacing/>
              <w:jc w:val="both"/>
              <w:rPr>
                <w:b/>
              </w:rPr>
            </w:pPr>
            <w:r w:rsidRPr="00395DF3">
              <w:rPr>
                <w:b/>
              </w:rPr>
              <w:t>Organisation of the compliance function</w:t>
            </w:r>
          </w:p>
        </w:tc>
      </w:tr>
      <w:tr w:rsidR="00574B49" w:rsidRPr="00395DF3" w14:paraId="1EBA122C"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2BC77AAD" w14:textId="77777777" w:rsidR="00574B49" w:rsidRPr="00395DF3" w:rsidRDefault="00574B49" w:rsidP="005571C8">
            <w:pPr>
              <w:tabs>
                <w:tab w:val="clear" w:pos="284"/>
              </w:tabs>
              <w:spacing w:line="260" w:lineRule="atLeast"/>
              <w:jc w:val="both"/>
              <w:rPr>
                <w:lang w:val="nl-BE"/>
              </w:rPr>
            </w:pPr>
          </w:p>
        </w:tc>
      </w:tr>
      <w:tr w:rsidR="00574B49" w:rsidRPr="00395DF3" w14:paraId="3B8DE293"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6357D4DC" w14:textId="77777777" w:rsidR="00574B49" w:rsidRPr="00395DF3" w:rsidRDefault="00574B49" w:rsidP="00574B49">
            <w:pPr>
              <w:numPr>
                <w:ilvl w:val="1"/>
                <w:numId w:val="14"/>
              </w:numPr>
              <w:tabs>
                <w:tab w:val="clear" w:pos="284"/>
              </w:tabs>
              <w:spacing w:line="260" w:lineRule="atLeast"/>
              <w:contextualSpacing/>
              <w:jc w:val="both"/>
              <w:rPr>
                <w:b/>
              </w:rPr>
            </w:pPr>
            <w:r w:rsidRPr="00395DF3">
              <w:rPr>
                <w:b/>
              </w:rPr>
              <w:t>The statutory governing body:</w:t>
            </w:r>
          </w:p>
        </w:tc>
      </w:tr>
      <w:tr w:rsidR="00574B49" w:rsidRPr="00395DF3" w14:paraId="1F7123FF"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4D39F565" w14:textId="77777777" w:rsidR="00574B49" w:rsidRPr="00395DF3" w:rsidRDefault="00574B49" w:rsidP="00574B49">
            <w:pPr>
              <w:numPr>
                <w:ilvl w:val="0"/>
                <w:numId w:val="15"/>
              </w:numPr>
              <w:tabs>
                <w:tab w:val="clear" w:pos="284"/>
              </w:tabs>
              <w:spacing w:line="260" w:lineRule="atLeast"/>
              <w:contextualSpacing/>
              <w:jc w:val="both"/>
            </w:pPr>
            <w:r w:rsidRPr="00395DF3">
              <w:t>takes the initiative in promoting the integrity of the institution's conduct of business</w:t>
            </w:r>
          </w:p>
        </w:tc>
        <w:tc>
          <w:tcPr>
            <w:tcW w:w="3051" w:type="dxa"/>
            <w:tcBorders>
              <w:top w:val="single" w:sz="4" w:space="0" w:color="auto"/>
              <w:left w:val="single" w:sz="4" w:space="0" w:color="auto"/>
              <w:bottom w:val="single" w:sz="4" w:space="0" w:color="auto"/>
              <w:right w:val="single" w:sz="4" w:space="0" w:color="auto"/>
            </w:tcBorders>
          </w:tcPr>
          <w:p w14:paraId="43881548"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56A55315" w14:textId="77777777" w:rsidR="00574B49" w:rsidRPr="00395DF3" w:rsidRDefault="00574B49" w:rsidP="005571C8">
            <w:pPr>
              <w:tabs>
                <w:tab w:val="clear" w:pos="284"/>
              </w:tabs>
              <w:spacing w:line="260" w:lineRule="atLeast"/>
              <w:jc w:val="both"/>
              <w:rPr>
                <w:lang w:val="nl-BE"/>
              </w:rPr>
            </w:pPr>
          </w:p>
        </w:tc>
      </w:tr>
      <w:tr w:rsidR="00574B49" w:rsidRPr="00395DF3" w14:paraId="42733B7D"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527EBF88" w14:textId="77777777" w:rsidR="00574B49" w:rsidRPr="00395DF3" w:rsidRDefault="00574B49" w:rsidP="00574B49">
            <w:pPr>
              <w:numPr>
                <w:ilvl w:val="0"/>
                <w:numId w:val="15"/>
              </w:numPr>
              <w:tabs>
                <w:tab w:val="clear" w:pos="284"/>
              </w:tabs>
              <w:spacing w:line="260" w:lineRule="atLeast"/>
              <w:contextualSpacing/>
              <w:jc w:val="both"/>
            </w:pPr>
            <w:r w:rsidRPr="00395DF3">
              <w:t xml:space="preserve">ensures that the institution has an appropriate integrity </w:t>
            </w:r>
            <w:r w:rsidRPr="00395DF3">
              <w:lastRenderedPageBreak/>
              <w:t>policy and corporate values</w:t>
            </w:r>
          </w:p>
        </w:tc>
        <w:tc>
          <w:tcPr>
            <w:tcW w:w="3051" w:type="dxa"/>
            <w:tcBorders>
              <w:top w:val="single" w:sz="4" w:space="0" w:color="auto"/>
              <w:left w:val="single" w:sz="4" w:space="0" w:color="auto"/>
              <w:bottom w:val="single" w:sz="4" w:space="0" w:color="auto"/>
              <w:right w:val="single" w:sz="4" w:space="0" w:color="auto"/>
            </w:tcBorders>
          </w:tcPr>
          <w:p w14:paraId="6386B2B3"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41826541" w14:textId="77777777" w:rsidR="00574B49" w:rsidRPr="00395DF3" w:rsidRDefault="00574B49" w:rsidP="005571C8">
            <w:pPr>
              <w:tabs>
                <w:tab w:val="clear" w:pos="284"/>
              </w:tabs>
              <w:spacing w:line="260" w:lineRule="atLeast"/>
              <w:jc w:val="both"/>
              <w:rPr>
                <w:lang w:val="nl-BE"/>
              </w:rPr>
            </w:pPr>
          </w:p>
        </w:tc>
      </w:tr>
      <w:tr w:rsidR="00574B49" w:rsidRPr="00395DF3" w14:paraId="706796A3"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59BE122F" w14:textId="77777777" w:rsidR="00574B49" w:rsidRPr="00395DF3" w:rsidRDefault="00574B49" w:rsidP="00574B49">
            <w:pPr>
              <w:numPr>
                <w:ilvl w:val="0"/>
                <w:numId w:val="15"/>
              </w:numPr>
              <w:tabs>
                <w:tab w:val="clear" w:pos="284"/>
              </w:tabs>
              <w:spacing w:line="260" w:lineRule="atLeast"/>
              <w:contextualSpacing/>
              <w:jc w:val="both"/>
            </w:pPr>
            <w:r w:rsidRPr="00395DF3">
              <w:t>ensures that the senior management takes the necessary measures to ensure that the institution has a permanent appropriate independent compliance function</w:t>
            </w:r>
          </w:p>
        </w:tc>
        <w:tc>
          <w:tcPr>
            <w:tcW w:w="3051" w:type="dxa"/>
            <w:tcBorders>
              <w:top w:val="single" w:sz="4" w:space="0" w:color="auto"/>
              <w:left w:val="single" w:sz="4" w:space="0" w:color="auto"/>
              <w:bottom w:val="single" w:sz="4" w:space="0" w:color="auto"/>
              <w:right w:val="single" w:sz="4" w:space="0" w:color="auto"/>
            </w:tcBorders>
          </w:tcPr>
          <w:p w14:paraId="6BCC84DD"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201212CA" w14:textId="77777777" w:rsidR="00574B49" w:rsidRPr="00395DF3" w:rsidRDefault="00574B49" w:rsidP="005571C8">
            <w:pPr>
              <w:tabs>
                <w:tab w:val="clear" w:pos="284"/>
              </w:tabs>
              <w:spacing w:line="260" w:lineRule="atLeast"/>
              <w:jc w:val="both"/>
              <w:rPr>
                <w:lang w:val="nl-BE"/>
              </w:rPr>
            </w:pPr>
          </w:p>
        </w:tc>
      </w:tr>
      <w:tr w:rsidR="00574B49" w:rsidRPr="00395DF3" w14:paraId="26679581"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510AE173" w14:textId="77777777" w:rsidR="00574B49" w:rsidRPr="00395DF3" w:rsidRDefault="00574B49" w:rsidP="00574B49">
            <w:pPr>
              <w:numPr>
                <w:ilvl w:val="0"/>
                <w:numId w:val="15"/>
              </w:numPr>
              <w:tabs>
                <w:tab w:val="clear" w:pos="284"/>
              </w:tabs>
              <w:spacing w:line="260" w:lineRule="atLeast"/>
              <w:contextualSpacing/>
              <w:jc w:val="both"/>
            </w:pPr>
            <w:r w:rsidRPr="00395DF3">
              <w:t>assesses at least annually whether compliance risks are adequately identified and managed</w:t>
            </w:r>
          </w:p>
        </w:tc>
        <w:tc>
          <w:tcPr>
            <w:tcW w:w="3051" w:type="dxa"/>
            <w:tcBorders>
              <w:top w:val="single" w:sz="4" w:space="0" w:color="auto"/>
              <w:left w:val="single" w:sz="4" w:space="0" w:color="auto"/>
              <w:bottom w:val="single" w:sz="4" w:space="0" w:color="auto"/>
              <w:right w:val="single" w:sz="4" w:space="0" w:color="auto"/>
            </w:tcBorders>
          </w:tcPr>
          <w:p w14:paraId="2977EAE5"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787B1F2A" w14:textId="77777777" w:rsidR="00574B49" w:rsidRPr="00395DF3" w:rsidRDefault="00574B49" w:rsidP="005571C8">
            <w:pPr>
              <w:tabs>
                <w:tab w:val="clear" w:pos="284"/>
              </w:tabs>
              <w:spacing w:line="260" w:lineRule="atLeast"/>
              <w:jc w:val="both"/>
              <w:rPr>
                <w:lang w:val="nl-BE"/>
              </w:rPr>
            </w:pPr>
          </w:p>
        </w:tc>
      </w:tr>
      <w:tr w:rsidR="00574B49" w:rsidRPr="00395DF3" w14:paraId="0738471E"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6EDF4A74" w14:textId="77777777" w:rsidR="00574B49" w:rsidRPr="00395DF3" w:rsidRDefault="00574B49" w:rsidP="005571C8">
            <w:pPr>
              <w:tabs>
                <w:tab w:val="clear" w:pos="284"/>
              </w:tabs>
              <w:spacing w:line="260" w:lineRule="atLeast"/>
              <w:ind w:left="1080"/>
              <w:contextualSpacing/>
              <w:jc w:val="both"/>
              <w:rPr>
                <w:b/>
                <w:lang w:val="nl-BE"/>
              </w:rPr>
            </w:pPr>
          </w:p>
        </w:tc>
      </w:tr>
      <w:tr w:rsidR="00574B49" w:rsidRPr="00395DF3" w14:paraId="314C7BEC"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50D10DC" w14:textId="77777777" w:rsidR="00574B49" w:rsidRPr="00395DF3" w:rsidRDefault="00574B49" w:rsidP="00574B49">
            <w:pPr>
              <w:numPr>
                <w:ilvl w:val="1"/>
                <w:numId w:val="14"/>
              </w:numPr>
              <w:tabs>
                <w:tab w:val="clear" w:pos="284"/>
              </w:tabs>
              <w:spacing w:line="260" w:lineRule="atLeast"/>
              <w:contextualSpacing/>
              <w:jc w:val="both"/>
              <w:rPr>
                <w:b/>
              </w:rPr>
            </w:pPr>
            <w:r w:rsidRPr="00395DF3">
              <w:rPr>
                <w:b/>
              </w:rPr>
              <w:t>The senior management:</w:t>
            </w:r>
          </w:p>
        </w:tc>
      </w:tr>
      <w:tr w:rsidR="00574B49" w:rsidRPr="00395DF3" w14:paraId="0390FA8F"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5E3AE8D2" w14:textId="77777777" w:rsidR="00574B49" w:rsidRPr="00395DF3" w:rsidRDefault="00574B49" w:rsidP="00574B49">
            <w:pPr>
              <w:numPr>
                <w:ilvl w:val="0"/>
                <w:numId w:val="15"/>
              </w:numPr>
              <w:tabs>
                <w:tab w:val="clear" w:pos="284"/>
              </w:tabs>
              <w:spacing w:line="260" w:lineRule="atLeast"/>
              <w:contextualSpacing/>
              <w:jc w:val="both"/>
            </w:pPr>
            <w:r w:rsidRPr="00395DF3">
              <w:t xml:space="preserve">formulates an integrity policy that is regularly updated. </w:t>
            </w:r>
          </w:p>
        </w:tc>
        <w:tc>
          <w:tcPr>
            <w:tcW w:w="3051" w:type="dxa"/>
            <w:tcBorders>
              <w:top w:val="single" w:sz="4" w:space="0" w:color="auto"/>
              <w:left w:val="single" w:sz="4" w:space="0" w:color="auto"/>
              <w:bottom w:val="single" w:sz="4" w:space="0" w:color="auto"/>
              <w:right w:val="single" w:sz="4" w:space="0" w:color="auto"/>
            </w:tcBorders>
          </w:tcPr>
          <w:p w14:paraId="1502A333"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213B8604" w14:textId="77777777" w:rsidR="00574B49" w:rsidRPr="00395DF3" w:rsidRDefault="00574B49" w:rsidP="005571C8">
            <w:pPr>
              <w:tabs>
                <w:tab w:val="clear" w:pos="284"/>
              </w:tabs>
              <w:spacing w:line="260" w:lineRule="atLeast"/>
              <w:jc w:val="both"/>
              <w:rPr>
                <w:lang w:val="nl-BE"/>
              </w:rPr>
            </w:pPr>
          </w:p>
        </w:tc>
      </w:tr>
      <w:tr w:rsidR="00574B49" w:rsidRPr="00395DF3" w14:paraId="6242B828"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6BE8EEC7" w14:textId="77777777" w:rsidR="00574B49" w:rsidRPr="00395DF3" w:rsidRDefault="00574B49" w:rsidP="00574B49">
            <w:pPr>
              <w:numPr>
                <w:ilvl w:val="0"/>
                <w:numId w:val="15"/>
              </w:numPr>
              <w:tabs>
                <w:tab w:val="clear" w:pos="284"/>
              </w:tabs>
              <w:spacing w:line="260" w:lineRule="atLeast"/>
              <w:contextualSpacing/>
              <w:jc w:val="both"/>
            </w:pPr>
            <w:r w:rsidRPr="00395DF3">
              <w:t>ensures that all members of staff of the institution and, where appropriate, the group, are informed of it and comply with it</w:t>
            </w:r>
          </w:p>
        </w:tc>
        <w:tc>
          <w:tcPr>
            <w:tcW w:w="3051" w:type="dxa"/>
            <w:tcBorders>
              <w:top w:val="single" w:sz="4" w:space="0" w:color="auto"/>
              <w:left w:val="single" w:sz="4" w:space="0" w:color="auto"/>
              <w:bottom w:val="single" w:sz="4" w:space="0" w:color="auto"/>
              <w:right w:val="single" w:sz="4" w:space="0" w:color="auto"/>
            </w:tcBorders>
          </w:tcPr>
          <w:p w14:paraId="621D3649"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15B8813D" w14:textId="77777777" w:rsidR="00574B49" w:rsidRPr="00395DF3" w:rsidRDefault="00574B49" w:rsidP="005571C8">
            <w:pPr>
              <w:tabs>
                <w:tab w:val="clear" w:pos="284"/>
              </w:tabs>
              <w:spacing w:line="260" w:lineRule="atLeast"/>
              <w:jc w:val="both"/>
              <w:rPr>
                <w:lang w:val="nl-BE"/>
              </w:rPr>
            </w:pPr>
          </w:p>
        </w:tc>
      </w:tr>
      <w:tr w:rsidR="00574B49" w:rsidRPr="00395DF3" w14:paraId="14DEE731"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349FBCCF" w14:textId="77777777" w:rsidR="00574B49" w:rsidRPr="00395DF3" w:rsidRDefault="00574B49" w:rsidP="00574B49">
            <w:pPr>
              <w:numPr>
                <w:ilvl w:val="0"/>
                <w:numId w:val="15"/>
              </w:numPr>
              <w:tabs>
                <w:tab w:val="clear" w:pos="284"/>
              </w:tabs>
              <w:spacing w:line="260" w:lineRule="atLeast"/>
              <w:contextualSpacing/>
              <w:jc w:val="both"/>
            </w:pPr>
            <w:r w:rsidRPr="00395DF3">
              <w:t xml:space="preserve">takes the necessary measures to ensure that the institution has a permanent appropriate independent compliance function </w:t>
            </w:r>
          </w:p>
        </w:tc>
        <w:tc>
          <w:tcPr>
            <w:tcW w:w="3051" w:type="dxa"/>
            <w:tcBorders>
              <w:top w:val="single" w:sz="4" w:space="0" w:color="auto"/>
              <w:left w:val="single" w:sz="4" w:space="0" w:color="auto"/>
              <w:bottom w:val="single" w:sz="4" w:space="0" w:color="auto"/>
              <w:right w:val="single" w:sz="4" w:space="0" w:color="auto"/>
            </w:tcBorders>
          </w:tcPr>
          <w:p w14:paraId="6F1B28B7"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7FF5D44F" w14:textId="77777777" w:rsidR="00574B49" w:rsidRPr="00395DF3" w:rsidRDefault="00574B49" w:rsidP="005571C8">
            <w:pPr>
              <w:tabs>
                <w:tab w:val="clear" w:pos="284"/>
              </w:tabs>
              <w:spacing w:line="260" w:lineRule="atLeast"/>
              <w:jc w:val="both"/>
              <w:rPr>
                <w:lang w:val="nl-BE"/>
              </w:rPr>
            </w:pPr>
          </w:p>
        </w:tc>
      </w:tr>
      <w:tr w:rsidR="00574B49" w:rsidRPr="00395DF3" w14:paraId="10C73B79"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3093F4E3" w14:textId="7110383A" w:rsidR="00574B49" w:rsidRPr="00395DF3" w:rsidRDefault="00574B49" w:rsidP="005571C8">
            <w:pPr>
              <w:numPr>
                <w:ilvl w:val="0"/>
                <w:numId w:val="15"/>
              </w:numPr>
              <w:tabs>
                <w:tab w:val="clear" w:pos="284"/>
              </w:tabs>
              <w:spacing w:line="260" w:lineRule="atLeast"/>
              <w:contextualSpacing/>
              <w:jc w:val="both"/>
            </w:pPr>
            <w:r w:rsidRPr="00395DF3">
              <w:lastRenderedPageBreak/>
              <w:t>reports at least annually to the statutory governing body</w:t>
            </w:r>
          </w:p>
        </w:tc>
        <w:tc>
          <w:tcPr>
            <w:tcW w:w="3051" w:type="dxa"/>
            <w:tcBorders>
              <w:top w:val="single" w:sz="4" w:space="0" w:color="auto"/>
              <w:left w:val="single" w:sz="4" w:space="0" w:color="auto"/>
              <w:bottom w:val="single" w:sz="4" w:space="0" w:color="auto"/>
              <w:right w:val="single" w:sz="4" w:space="0" w:color="auto"/>
            </w:tcBorders>
          </w:tcPr>
          <w:p w14:paraId="3726750B"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5964F2E6" w14:textId="77777777" w:rsidR="00574B49" w:rsidRPr="00395DF3" w:rsidRDefault="00574B49" w:rsidP="005571C8">
            <w:pPr>
              <w:tabs>
                <w:tab w:val="clear" w:pos="284"/>
              </w:tabs>
              <w:spacing w:line="260" w:lineRule="atLeast"/>
              <w:jc w:val="both"/>
              <w:rPr>
                <w:lang w:val="nl-BE"/>
              </w:rPr>
            </w:pPr>
          </w:p>
        </w:tc>
      </w:tr>
      <w:tr w:rsidR="009230F0" w:rsidRPr="00395DF3" w14:paraId="583B6C12"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2EB7B22E" w14:textId="77777777" w:rsidR="009230F0" w:rsidRPr="00395DF3" w:rsidRDefault="009230F0" w:rsidP="009230F0">
            <w:pPr>
              <w:tabs>
                <w:tab w:val="clear" w:pos="284"/>
              </w:tabs>
              <w:spacing w:line="260" w:lineRule="atLeast"/>
              <w:ind w:left="1080"/>
              <w:contextualSpacing/>
              <w:jc w:val="both"/>
              <w:rPr>
                <w:b/>
              </w:rPr>
            </w:pPr>
          </w:p>
        </w:tc>
      </w:tr>
      <w:tr w:rsidR="00574B49" w:rsidRPr="00395DF3" w14:paraId="50BD2A11"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4641433C" w14:textId="77777777" w:rsidR="00574B49" w:rsidRPr="00395DF3" w:rsidRDefault="00574B49" w:rsidP="00574B49">
            <w:pPr>
              <w:numPr>
                <w:ilvl w:val="1"/>
                <w:numId w:val="14"/>
              </w:numPr>
              <w:tabs>
                <w:tab w:val="clear" w:pos="284"/>
              </w:tabs>
              <w:spacing w:line="260" w:lineRule="atLeast"/>
              <w:contextualSpacing/>
              <w:jc w:val="both"/>
              <w:rPr>
                <w:b/>
              </w:rPr>
            </w:pPr>
            <w:r w:rsidRPr="00395DF3">
              <w:rPr>
                <w:b/>
              </w:rPr>
              <w:t>The compliance function:</w:t>
            </w:r>
          </w:p>
        </w:tc>
      </w:tr>
      <w:tr w:rsidR="00574B49" w:rsidRPr="00395DF3" w14:paraId="0217A544"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04039CC8" w14:textId="77777777" w:rsidR="00574B49" w:rsidRPr="00395DF3" w:rsidRDefault="00574B49" w:rsidP="00574B49">
            <w:pPr>
              <w:numPr>
                <w:ilvl w:val="0"/>
                <w:numId w:val="15"/>
              </w:numPr>
              <w:tabs>
                <w:tab w:val="clear" w:pos="284"/>
              </w:tabs>
              <w:spacing w:line="260" w:lineRule="atLeast"/>
              <w:contextualSpacing/>
              <w:jc w:val="both"/>
            </w:pPr>
            <w:r w:rsidRPr="00395DF3">
              <w:t>reports at an appropriate frequency and at least annually to the senior management and informs the statutory governing body</w:t>
            </w:r>
          </w:p>
        </w:tc>
        <w:tc>
          <w:tcPr>
            <w:tcW w:w="3051" w:type="dxa"/>
            <w:tcBorders>
              <w:top w:val="single" w:sz="4" w:space="0" w:color="auto"/>
              <w:left w:val="single" w:sz="4" w:space="0" w:color="auto"/>
              <w:bottom w:val="single" w:sz="4" w:space="0" w:color="auto"/>
              <w:right w:val="single" w:sz="4" w:space="0" w:color="auto"/>
            </w:tcBorders>
          </w:tcPr>
          <w:p w14:paraId="19A24687"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0178606B" w14:textId="77777777" w:rsidR="00574B49" w:rsidRPr="00395DF3" w:rsidRDefault="00574B49" w:rsidP="005571C8">
            <w:pPr>
              <w:tabs>
                <w:tab w:val="clear" w:pos="284"/>
              </w:tabs>
              <w:spacing w:line="260" w:lineRule="atLeast"/>
              <w:jc w:val="both"/>
              <w:rPr>
                <w:lang w:val="nl-BE"/>
              </w:rPr>
            </w:pPr>
          </w:p>
        </w:tc>
      </w:tr>
      <w:tr w:rsidR="00574B49" w:rsidRPr="00395DF3" w14:paraId="15AE5520"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602BE49D" w14:textId="77777777" w:rsidR="00574B49" w:rsidRPr="00395DF3" w:rsidRDefault="00574B49" w:rsidP="00574B49">
            <w:pPr>
              <w:numPr>
                <w:ilvl w:val="0"/>
                <w:numId w:val="15"/>
              </w:numPr>
              <w:tabs>
                <w:tab w:val="clear" w:pos="284"/>
              </w:tabs>
              <w:spacing w:line="260" w:lineRule="atLeast"/>
              <w:contextualSpacing/>
              <w:jc w:val="both"/>
            </w:pPr>
            <w:r w:rsidRPr="00395DF3">
              <w:t>is part of a coherent set of transversal control functions between which coordination is necessary</w:t>
            </w:r>
          </w:p>
        </w:tc>
        <w:tc>
          <w:tcPr>
            <w:tcW w:w="3051" w:type="dxa"/>
            <w:tcBorders>
              <w:top w:val="single" w:sz="4" w:space="0" w:color="auto"/>
              <w:left w:val="single" w:sz="4" w:space="0" w:color="auto"/>
              <w:bottom w:val="single" w:sz="4" w:space="0" w:color="auto"/>
              <w:right w:val="single" w:sz="4" w:space="0" w:color="auto"/>
            </w:tcBorders>
          </w:tcPr>
          <w:p w14:paraId="0EEE483E"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66563EA6" w14:textId="77777777" w:rsidR="00574B49" w:rsidRPr="00395DF3" w:rsidRDefault="00574B49" w:rsidP="005571C8">
            <w:pPr>
              <w:tabs>
                <w:tab w:val="clear" w:pos="284"/>
              </w:tabs>
              <w:spacing w:line="260" w:lineRule="atLeast"/>
              <w:jc w:val="both"/>
              <w:rPr>
                <w:lang w:val="nl-BE"/>
              </w:rPr>
            </w:pPr>
          </w:p>
        </w:tc>
      </w:tr>
      <w:tr w:rsidR="00574B49" w:rsidRPr="00395DF3" w14:paraId="3E711F39"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5C0478E7" w14:textId="77777777" w:rsidR="00574B49" w:rsidRPr="00395DF3" w:rsidRDefault="00574B49" w:rsidP="00574B49">
            <w:pPr>
              <w:numPr>
                <w:ilvl w:val="0"/>
                <w:numId w:val="15"/>
              </w:numPr>
              <w:tabs>
                <w:tab w:val="clear" w:pos="284"/>
              </w:tabs>
              <w:spacing w:line="260" w:lineRule="atLeast"/>
              <w:contextualSpacing/>
              <w:jc w:val="both"/>
            </w:pPr>
            <w:r w:rsidRPr="00395DF3">
              <w:t>has a formal and independent status within the institution, which is described in a charter</w:t>
            </w:r>
          </w:p>
        </w:tc>
        <w:tc>
          <w:tcPr>
            <w:tcW w:w="3051" w:type="dxa"/>
            <w:tcBorders>
              <w:top w:val="single" w:sz="4" w:space="0" w:color="auto"/>
              <w:left w:val="single" w:sz="4" w:space="0" w:color="auto"/>
              <w:bottom w:val="single" w:sz="4" w:space="0" w:color="auto"/>
              <w:right w:val="single" w:sz="4" w:space="0" w:color="auto"/>
            </w:tcBorders>
          </w:tcPr>
          <w:p w14:paraId="329F0C50"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1AA81D1A" w14:textId="77777777" w:rsidR="00574B49" w:rsidRPr="00395DF3" w:rsidRDefault="00574B49" w:rsidP="005571C8">
            <w:pPr>
              <w:tabs>
                <w:tab w:val="clear" w:pos="284"/>
              </w:tabs>
              <w:spacing w:line="260" w:lineRule="atLeast"/>
              <w:jc w:val="both"/>
              <w:rPr>
                <w:lang w:val="nl-BE"/>
              </w:rPr>
            </w:pPr>
          </w:p>
        </w:tc>
      </w:tr>
      <w:tr w:rsidR="00574B49" w:rsidRPr="00395DF3" w14:paraId="0438AB17"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14C7B111" w14:textId="77777777" w:rsidR="00574B49" w:rsidRPr="00395DF3" w:rsidRDefault="00574B49" w:rsidP="00574B49">
            <w:pPr>
              <w:numPr>
                <w:ilvl w:val="0"/>
                <w:numId w:val="15"/>
              </w:numPr>
              <w:tabs>
                <w:tab w:val="clear" w:pos="284"/>
              </w:tabs>
              <w:spacing w:line="260" w:lineRule="atLeast"/>
              <w:contextualSpacing/>
              <w:jc w:val="both"/>
            </w:pPr>
            <w:r w:rsidRPr="00395DF3">
              <w:t>is headed by a person who is sufficiently high up in the hierarchy</w:t>
            </w:r>
          </w:p>
        </w:tc>
        <w:tc>
          <w:tcPr>
            <w:tcW w:w="3051" w:type="dxa"/>
            <w:tcBorders>
              <w:top w:val="single" w:sz="4" w:space="0" w:color="auto"/>
              <w:left w:val="single" w:sz="4" w:space="0" w:color="auto"/>
              <w:bottom w:val="single" w:sz="4" w:space="0" w:color="auto"/>
              <w:right w:val="single" w:sz="4" w:space="0" w:color="auto"/>
            </w:tcBorders>
          </w:tcPr>
          <w:p w14:paraId="4BE0871B"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7FABFDE8" w14:textId="77777777" w:rsidR="00574B49" w:rsidRPr="00395DF3" w:rsidRDefault="00574B49" w:rsidP="005571C8">
            <w:pPr>
              <w:tabs>
                <w:tab w:val="clear" w:pos="284"/>
              </w:tabs>
              <w:spacing w:line="260" w:lineRule="atLeast"/>
              <w:jc w:val="both"/>
              <w:rPr>
                <w:lang w:val="nl-BE"/>
              </w:rPr>
            </w:pPr>
          </w:p>
        </w:tc>
      </w:tr>
      <w:tr w:rsidR="00574B49" w:rsidRPr="00395DF3" w14:paraId="1D183954"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0D0843EF" w14:textId="77777777" w:rsidR="00574B49" w:rsidRPr="00395DF3" w:rsidRDefault="00574B49" w:rsidP="00574B49">
            <w:pPr>
              <w:numPr>
                <w:ilvl w:val="0"/>
                <w:numId w:val="15"/>
              </w:numPr>
              <w:tabs>
                <w:tab w:val="clear" w:pos="284"/>
              </w:tabs>
              <w:spacing w:line="260" w:lineRule="atLeast"/>
              <w:contextualSpacing/>
              <w:jc w:val="both"/>
            </w:pPr>
            <w:r w:rsidRPr="00395DF3">
              <w:t>is safeguarded against potential conflicts of interest</w:t>
            </w:r>
          </w:p>
        </w:tc>
        <w:tc>
          <w:tcPr>
            <w:tcW w:w="3051" w:type="dxa"/>
            <w:tcBorders>
              <w:top w:val="single" w:sz="4" w:space="0" w:color="auto"/>
              <w:left w:val="single" w:sz="4" w:space="0" w:color="auto"/>
              <w:bottom w:val="single" w:sz="4" w:space="0" w:color="auto"/>
              <w:right w:val="single" w:sz="4" w:space="0" w:color="auto"/>
            </w:tcBorders>
          </w:tcPr>
          <w:p w14:paraId="1122F29B"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04C1E26E" w14:textId="77777777" w:rsidR="00574B49" w:rsidRPr="00395DF3" w:rsidRDefault="00574B49" w:rsidP="005571C8">
            <w:pPr>
              <w:tabs>
                <w:tab w:val="clear" w:pos="284"/>
              </w:tabs>
              <w:spacing w:line="260" w:lineRule="atLeast"/>
              <w:jc w:val="both"/>
              <w:rPr>
                <w:lang w:val="nl-BE"/>
              </w:rPr>
            </w:pPr>
          </w:p>
        </w:tc>
      </w:tr>
      <w:tr w:rsidR="00574B49" w:rsidRPr="00395DF3" w14:paraId="7B9F72DF"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455C1B2A" w14:textId="77777777" w:rsidR="00574B49" w:rsidRPr="00395DF3" w:rsidRDefault="00574B49" w:rsidP="00574B49">
            <w:pPr>
              <w:numPr>
                <w:ilvl w:val="0"/>
                <w:numId w:val="15"/>
              </w:numPr>
              <w:tabs>
                <w:tab w:val="clear" w:pos="284"/>
              </w:tabs>
              <w:spacing w:line="260" w:lineRule="atLeast"/>
              <w:contextualSpacing/>
              <w:jc w:val="both"/>
            </w:pPr>
            <w:r w:rsidRPr="00395DF3">
              <w:t xml:space="preserve">has access to all information, staff members and directors to the extent necessary for the performance of </w:t>
            </w:r>
            <w:r w:rsidRPr="00395DF3">
              <w:lastRenderedPageBreak/>
              <w:t>its task</w:t>
            </w:r>
          </w:p>
        </w:tc>
        <w:tc>
          <w:tcPr>
            <w:tcW w:w="3051" w:type="dxa"/>
            <w:tcBorders>
              <w:top w:val="single" w:sz="4" w:space="0" w:color="auto"/>
              <w:left w:val="single" w:sz="4" w:space="0" w:color="auto"/>
              <w:bottom w:val="single" w:sz="4" w:space="0" w:color="auto"/>
              <w:right w:val="single" w:sz="4" w:space="0" w:color="auto"/>
            </w:tcBorders>
          </w:tcPr>
          <w:p w14:paraId="798AF751"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633ECF31" w14:textId="77777777" w:rsidR="00574B49" w:rsidRPr="00395DF3" w:rsidRDefault="00574B49" w:rsidP="005571C8">
            <w:pPr>
              <w:tabs>
                <w:tab w:val="clear" w:pos="284"/>
              </w:tabs>
              <w:spacing w:line="260" w:lineRule="atLeast"/>
              <w:jc w:val="both"/>
              <w:rPr>
                <w:lang w:val="nl-BE"/>
              </w:rPr>
            </w:pPr>
          </w:p>
        </w:tc>
      </w:tr>
      <w:tr w:rsidR="00574B49" w:rsidRPr="00395DF3" w14:paraId="60D34CB2"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2F06E0AE" w14:textId="77777777" w:rsidR="00574B49" w:rsidRPr="00395DF3" w:rsidRDefault="00574B49" w:rsidP="00574B49">
            <w:pPr>
              <w:numPr>
                <w:ilvl w:val="0"/>
                <w:numId w:val="15"/>
              </w:numPr>
              <w:tabs>
                <w:tab w:val="clear" w:pos="284"/>
              </w:tabs>
              <w:spacing w:line="260" w:lineRule="atLeast"/>
              <w:contextualSpacing/>
              <w:jc w:val="both"/>
            </w:pPr>
            <w:r w:rsidRPr="00395DF3">
              <w:t>is continuously and permanently available and covers all activities</w:t>
            </w:r>
          </w:p>
        </w:tc>
        <w:tc>
          <w:tcPr>
            <w:tcW w:w="3051" w:type="dxa"/>
            <w:tcBorders>
              <w:top w:val="single" w:sz="4" w:space="0" w:color="auto"/>
              <w:left w:val="single" w:sz="4" w:space="0" w:color="auto"/>
              <w:bottom w:val="single" w:sz="4" w:space="0" w:color="auto"/>
              <w:right w:val="single" w:sz="4" w:space="0" w:color="auto"/>
            </w:tcBorders>
          </w:tcPr>
          <w:p w14:paraId="35E63CDE"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5CB9D954" w14:textId="77777777" w:rsidR="00574B49" w:rsidRPr="00395DF3" w:rsidRDefault="00574B49" w:rsidP="005571C8">
            <w:pPr>
              <w:tabs>
                <w:tab w:val="clear" w:pos="284"/>
              </w:tabs>
              <w:spacing w:line="260" w:lineRule="atLeast"/>
              <w:jc w:val="both"/>
              <w:rPr>
                <w:lang w:val="nl-BE"/>
              </w:rPr>
            </w:pPr>
          </w:p>
        </w:tc>
      </w:tr>
      <w:tr w:rsidR="00574B49" w:rsidRPr="00395DF3" w14:paraId="1829FD28"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2532390F" w14:textId="77777777" w:rsidR="00574B49" w:rsidRPr="00395DF3" w:rsidRDefault="00574B49" w:rsidP="00574B49">
            <w:pPr>
              <w:numPr>
                <w:ilvl w:val="0"/>
                <w:numId w:val="15"/>
              </w:numPr>
              <w:tabs>
                <w:tab w:val="clear" w:pos="284"/>
              </w:tabs>
              <w:spacing w:line="260" w:lineRule="atLeast"/>
              <w:contextualSpacing/>
              <w:jc w:val="both"/>
            </w:pPr>
            <w:r w:rsidRPr="00395DF3">
              <w:t>has the human resources necessary for the performance of its tasks</w:t>
            </w:r>
          </w:p>
        </w:tc>
        <w:tc>
          <w:tcPr>
            <w:tcW w:w="3051" w:type="dxa"/>
            <w:tcBorders>
              <w:top w:val="single" w:sz="4" w:space="0" w:color="auto"/>
              <w:left w:val="single" w:sz="4" w:space="0" w:color="auto"/>
              <w:bottom w:val="single" w:sz="4" w:space="0" w:color="auto"/>
              <w:right w:val="single" w:sz="4" w:space="0" w:color="auto"/>
            </w:tcBorders>
          </w:tcPr>
          <w:p w14:paraId="12C3B99C"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79B4623F" w14:textId="77777777" w:rsidR="00574B49" w:rsidRPr="00395DF3" w:rsidRDefault="00574B49" w:rsidP="005571C8">
            <w:pPr>
              <w:tabs>
                <w:tab w:val="clear" w:pos="284"/>
              </w:tabs>
              <w:spacing w:line="260" w:lineRule="atLeast"/>
              <w:jc w:val="both"/>
              <w:rPr>
                <w:lang w:val="nl-BE"/>
              </w:rPr>
            </w:pPr>
          </w:p>
        </w:tc>
      </w:tr>
      <w:tr w:rsidR="00574B49" w:rsidRPr="00395DF3" w14:paraId="0DED731F"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1DE19B29" w14:textId="77777777" w:rsidR="00574B49" w:rsidRPr="00395DF3" w:rsidRDefault="00574B49" w:rsidP="00574B49">
            <w:pPr>
              <w:numPr>
                <w:ilvl w:val="0"/>
                <w:numId w:val="15"/>
              </w:numPr>
              <w:tabs>
                <w:tab w:val="clear" w:pos="284"/>
              </w:tabs>
              <w:spacing w:line="260" w:lineRule="atLeast"/>
              <w:contextualSpacing/>
              <w:jc w:val="both"/>
              <w:rPr>
                <w:bCs/>
              </w:rPr>
            </w:pPr>
            <w:r w:rsidRPr="00395DF3">
              <w:t>has the material resources necessary for the performance of its tasks</w:t>
            </w:r>
          </w:p>
        </w:tc>
        <w:tc>
          <w:tcPr>
            <w:tcW w:w="3051" w:type="dxa"/>
            <w:tcBorders>
              <w:top w:val="single" w:sz="4" w:space="0" w:color="auto"/>
              <w:left w:val="single" w:sz="4" w:space="0" w:color="auto"/>
              <w:bottom w:val="single" w:sz="4" w:space="0" w:color="auto"/>
              <w:right w:val="single" w:sz="4" w:space="0" w:color="auto"/>
            </w:tcBorders>
          </w:tcPr>
          <w:p w14:paraId="730A2D23"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68728F39" w14:textId="77777777" w:rsidR="00574B49" w:rsidRPr="00395DF3" w:rsidRDefault="00574B49" w:rsidP="005571C8">
            <w:pPr>
              <w:tabs>
                <w:tab w:val="clear" w:pos="284"/>
              </w:tabs>
              <w:spacing w:line="260" w:lineRule="atLeast"/>
              <w:jc w:val="both"/>
              <w:rPr>
                <w:lang w:val="nl-BE"/>
              </w:rPr>
            </w:pPr>
          </w:p>
        </w:tc>
      </w:tr>
      <w:tr w:rsidR="00574B49" w:rsidRPr="00395DF3" w14:paraId="5C07B3C9"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696637F0" w14:textId="77777777" w:rsidR="00574B49" w:rsidRPr="00395DF3" w:rsidRDefault="00574B49" w:rsidP="00574B49">
            <w:pPr>
              <w:numPr>
                <w:ilvl w:val="0"/>
                <w:numId w:val="15"/>
              </w:numPr>
              <w:tabs>
                <w:tab w:val="clear" w:pos="284"/>
              </w:tabs>
              <w:spacing w:line="260" w:lineRule="atLeast"/>
              <w:contextualSpacing/>
              <w:jc w:val="both"/>
            </w:pPr>
            <w:r w:rsidRPr="00395DF3">
              <w:t>can carry out its tasks with integrity and discretion</w:t>
            </w:r>
          </w:p>
        </w:tc>
        <w:tc>
          <w:tcPr>
            <w:tcW w:w="3051" w:type="dxa"/>
            <w:tcBorders>
              <w:top w:val="single" w:sz="4" w:space="0" w:color="auto"/>
              <w:left w:val="single" w:sz="4" w:space="0" w:color="auto"/>
              <w:bottom w:val="single" w:sz="4" w:space="0" w:color="auto"/>
              <w:right w:val="single" w:sz="4" w:space="0" w:color="auto"/>
            </w:tcBorders>
          </w:tcPr>
          <w:p w14:paraId="117CDD90"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7E4C9BF3" w14:textId="77777777" w:rsidR="00574B49" w:rsidRPr="00395DF3" w:rsidRDefault="00574B49" w:rsidP="005571C8">
            <w:pPr>
              <w:tabs>
                <w:tab w:val="clear" w:pos="284"/>
              </w:tabs>
              <w:spacing w:line="260" w:lineRule="atLeast"/>
              <w:jc w:val="both"/>
              <w:rPr>
                <w:lang w:val="nl-BE"/>
              </w:rPr>
            </w:pPr>
          </w:p>
        </w:tc>
      </w:tr>
      <w:tr w:rsidR="00574B49" w:rsidRPr="00395DF3" w14:paraId="5EAF9946"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2E88FF43" w14:textId="77777777" w:rsidR="00574B49" w:rsidRPr="00395DF3" w:rsidRDefault="00574B49" w:rsidP="00574B49">
            <w:pPr>
              <w:numPr>
                <w:ilvl w:val="0"/>
                <w:numId w:val="15"/>
              </w:numPr>
              <w:tabs>
                <w:tab w:val="clear" w:pos="284"/>
              </w:tabs>
              <w:spacing w:line="260" w:lineRule="atLeast"/>
              <w:contextualSpacing/>
              <w:jc w:val="both"/>
              <w:rPr>
                <w:bCs/>
              </w:rPr>
            </w:pPr>
            <w:r w:rsidRPr="00395DF3">
              <w:t>(if the institution is part of a group), is managed centrally by the parent institution and complies with local laws and regulations</w:t>
            </w:r>
          </w:p>
        </w:tc>
        <w:tc>
          <w:tcPr>
            <w:tcW w:w="3051" w:type="dxa"/>
            <w:tcBorders>
              <w:top w:val="single" w:sz="4" w:space="0" w:color="auto"/>
              <w:left w:val="single" w:sz="4" w:space="0" w:color="auto"/>
              <w:bottom w:val="single" w:sz="4" w:space="0" w:color="auto"/>
              <w:right w:val="single" w:sz="4" w:space="0" w:color="auto"/>
            </w:tcBorders>
          </w:tcPr>
          <w:p w14:paraId="58B56DA1"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433B8D7C" w14:textId="77777777" w:rsidR="00574B49" w:rsidRPr="00395DF3" w:rsidRDefault="00574B49" w:rsidP="005571C8">
            <w:pPr>
              <w:tabs>
                <w:tab w:val="clear" w:pos="284"/>
              </w:tabs>
              <w:spacing w:line="260" w:lineRule="atLeast"/>
              <w:jc w:val="both"/>
              <w:rPr>
                <w:lang w:val="nl-BE"/>
              </w:rPr>
            </w:pPr>
          </w:p>
        </w:tc>
      </w:tr>
      <w:tr w:rsidR="00574B49" w:rsidRPr="00395DF3" w14:paraId="43A4A711"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1197FA5C" w14:textId="77777777" w:rsidR="00574B49" w:rsidRPr="00395DF3" w:rsidRDefault="00574B49" w:rsidP="00574B49">
            <w:pPr>
              <w:numPr>
                <w:ilvl w:val="0"/>
                <w:numId w:val="15"/>
              </w:numPr>
              <w:tabs>
                <w:tab w:val="clear" w:pos="284"/>
              </w:tabs>
              <w:spacing w:line="260" w:lineRule="atLeast"/>
              <w:contextualSpacing/>
              <w:jc w:val="both"/>
              <w:rPr>
                <w:bCs/>
              </w:rPr>
            </w:pPr>
            <w:r w:rsidRPr="00395DF3">
              <w:t>in the event of outsourcing, is organised in accordance with the principles laid down in Circular NBB_2012_14.</w:t>
            </w:r>
          </w:p>
        </w:tc>
        <w:tc>
          <w:tcPr>
            <w:tcW w:w="3051" w:type="dxa"/>
            <w:tcBorders>
              <w:top w:val="single" w:sz="4" w:space="0" w:color="auto"/>
              <w:left w:val="single" w:sz="4" w:space="0" w:color="auto"/>
              <w:bottom w:val="single" w:sz="4" w:space="0" w:color="auto"/>
              <w:right w:val="single" w:sz="4" w:space="0" w:color="auto"/>
            </w:tcBorders>
          </w:tcPr>
          <w:p w14:paraId="0E6C4C6E"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6BBCC37E" w14:textId="77777777" w:rsidR="00574B49" w:rsidRPr="00395DF3" w:rsidRDefault="00574B49" w:rsidP="005571C8">
            <w:pPr>
              <w:tabs>
                <w:tab w:val="clear" w:pos="284"/>
              </w:tabs>
              <w:spacing w:line="260" w:lineRule="atLeast"/>
              <w:jc w:val="both"/>
              <w:rPr>
                <w:lang w:val="nl-BE"/>
              </w:rPr>
            </w:pPr>
          </w:p>
        </w:tc>
      </w:tr>
      <w:tr w:rsidR="00574B49" w:rsidRPr="00395DF3" w14:paraId="7F837F4A"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1EAA1F67" w14:textId="77777777" w:rsidR="00574B49" w:rsidRPr="00395DF3" w:rsidRDefault="00574B49" w:rsidP="005571C8">
            <w:pPr>
              <w:tabs>
                <w:tab w:val="clear" w:pos="284"/>
              </w:tabs>
              <w:spacing w:line="260" w:lineRule="atLeast"/>
              <w:ind w:left="720"/>
              <w:contextualSpacing/>
              <w:jc w:val="both"/>
              <w:rPr>
                <w:lang w:val="nl-BE"/>
              </w:rPr>
            </w:pPr>
          </w:p>
        </w:tc>
      </w:tr>
      <w:tr w:rsidR="00574B49" w:rsidRPr="00395DF3" w14:paraId="7C52D7AE"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72B74805" w14:textId="77777777" w:rsidR="00574B49" w:rsidRPr="00395DF3" w:rsidRDefault="00574B49" w:rsidP="00574B49">
            <w:pPr>
              <w:numPr>
                <w:ilvl w:val="0"/>
                <w:numId w:val="14"/>
              </w:numPr>
              <w:tabs>
                <w:tab w:val="clear" w:pos="284"/>
              </w:tabs>
              <w:spacing w:line="260" w:lineRule="atLeast"/>
              <w:contextualSpacing/>
              <w:jc w:val="both"/>
              <w:rPr>
                <w:b/>
              </w:rPr>
            </w:pPr>
            <w:r w:rsidRPr="00395DF3">
              <w:rPr>
                <w:b/>
              </w:rPr>
              <w:t>Execution of the tasks</w:t>
            </w:r>
          </w:p>
        </w:tc>
      </w:tr>
      <w:tr w:rsidR="00574B49" w:rsidRPr="00395DF3" w14:paraId="75001D94"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112935C2" w14:textId="77777777" w:rsidR="00574B49" w:rsidRPr="00395DF3" w:rsidRDefault="00574B49" w:rsidP="005571C8">
            <w:pPr>
              <w:tabs>
                <w:tab w:val="clear" w:pos="284"/>
              </w:tabs>
              <w:spacing w:line="260" w:lineRule="atLeast"/>
              <w:jc w:val="both"/>
              <w:rPr>
                <w:lang w:val="nl-BE"/>
              </w:rPr>
            </w:pPr>
          </w:p>
        </w:tc>
      </w:tr>
      <w:tr w:rsidR="00574B49" w:rsidRPr="00395DF3" w14:paraId="32643957"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207BA942" w14:textId="77777777" w:rsidR="00574B49" w:rsidRPr="00395DF3" w:rsidRDefault="00574B49" w:rsidP="00574B49">
            <w:pPr>
              <w:numPr>
                <w:ilvl w:val="0"/>
                <w:numId w:val="15"/>
              </w:numPr>
              <w:tabs>
                <w:tab w:val="clear" w:pos="284"/>
              </w:tabs>
              <w:spacing w:line="260" w:lineRule="atLeast"/>
              <w:contextualSpacing/>
              <w:jc w:val="both"/>
            </w:pPr>
            <w:r w:rsidRPr="00395DF3">
              <w:t xml:space="preserve">Identification and assessment of </w:t>
            </w:r>
            <w:r w:rsidRPr="00395DF3">
              <w:lastRenderedPageBreak/>
              <w:t>compliance risk</w:t>
            </w:r>
          </w:p>
        </w:tc>
        <w:tc>
          <w:tcPr>
            <w:tcW w:w="3051" w:type="dxa"/>
            <w:tcBorders>
              <w:top w:val="single" w:sz="4" w:space="0" w:color="auto"/>
              <w:left w:val="single" w:sz="4" w:space="0" w:color="auto"/>
              <w:bottom w:val="single" w:sz="4" w:space="0" w:color="auto"/>
              <w:right w:val="single" w:sz="4" w:space="0" w:color="auto"/>
            </w:tcBorders>
          </w:tcPr>
          <w:p w14:paraId="4319116F"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33BE9B9A" w14:textId="77777777" w:rsidR="00574B49" w:rsidRPr="00395DF3" w:rsidRDefault="00574B49" w:rsidP="005571C8">
            <w:pPr>
              <w:tabs>
                <w:tab w:val="clear" w:pos="284"/>
              </w:tabs>
              <w:spacing w:line="260" w:lineRule="atLeast"/>
              <w:jc w:val="both"/>
              <w:rPr>
                <w:lang w:val="nl-BE"/>
              </w:rPr>
            </w:pPr>
          </w:p>
        </w:tc>
      </w:tr>
      <w:tr w:rsidR="00574B49" w:rsidRPr="00395DF3" w14:paraId="3D581AD2"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49F882A4" w14:textId="77777777" w:rsidR="00574B49" w:rsidRPr="00395DF3" w:rsidRDefault="00574B49" w:rsidP="00574B49">
            <w:pPr>
              <w:numPr>
                <w:ilvl w:val="0"/>
                <w:numId w:val="15"/>
              </w:numPr>
              <w:tabs>
                <w:tab w:val="clear" w:pos="284"/>
              </w:tabs>
              <w:spacing w:line="260" w:lineRule="atLeast"/>
              <w:contextualSpacing/>
              <w:jc w:val="both"/>
            </w:pPr>
            <w:r w:rsidRPr="00395DF3">
              <w:t>Advice</w:t>
            </w:r>
          </w:p>
        </w:tc>
        <w:tc>
          <w:tcPr>
            <w:tcW w:w="3051" w:type="dxa"/>
            <w:tcBorders>
              <w:top w:val="single" w:sz="4" w:space="0" w:color="auto"/>
              <w:left w:val="single" w:sz="4" w:space="0" w:color="auto"/>
              <w:bottom w:val="single" w:sz="4" w:space="0" w:color="auto"/>
              <w:right w:val="single" w:sz="4" w:space="0" w:color="auto"/>
            </w:tcBorders>
          </w:tcPr>
          <w:p w14:paraId="5DB8A4B8"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0F940A34" w14:textId="77777777" w:rsidR="00574B49" w:rsidRPr="00395DF3" w:rsidRDefault="00574B49" w:rsidP="005571C8">
            <w:pPr>
              <w:tabs>
                <w:tab w:val="clear" w:pos="284"/>
              </w:tabs>
              <w:spacing w:line="260" w:lineRule="atLeast"/>
              <w:jc w:val="both"/>
              <w:rPr>
                <w:lang w:val="nl-BE"/>
              </w:rPr>
            </w:pPr>
          </w:p>
        </w:tc>
      </w:tr>
      <w:tr w:rsidR="00574B49" w:rsidRPr="00395DF3" w14:paraId="4A912C01"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7809D163" w14:textId="77777777" w:rsidR="00574B49" w:rsidRPr="00395DF3" w:rsidRDefault="00574B49" w:rsidP="00574B49">
            <w:pPr>
              <w:numPr>
                <w:ilvl w:val="0"/>
                <w:numId w:val="15"/>
              </w:numPr>
              <w:tabs>
                <w:tab w:val="clear" w:pos="284"/>
              </w:tabs>
              <w:spacing w:line="260" w:lineRule="atLeast"/>
              <w:contextualSpacing/>
              <w:jc w:val="both"/>
            </w:pPr>
            <w:r w:rsidRPr="00395DF3">
              <w:t>Monitoring and testing</w:t>
            </w:r>
          </w:p>
        </w:tc>
        <w:tc>
          <w:tcPr>
            <w:tcW w:w="3051" w:type="dxa"/>
            <w:tcBorders>
              <w:top w:val="single" w:sz="4" w:space="0" w:color="auto"/>
              <w:left w:val="single" w:sz="4" w:space="0" w:color="auto"/>
              <w:bottom w:val="single" w:sz="4" w:space="0" w:color="auto"/>
              <w:right w:val="single" w:sz="4" w:space="0" w:color="auto"/>
            </w:tcBorders>
          </w:tcPr>
          <w:p w14:paraId="2BB2C0C5"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039A1E83" w14:textId="77777777" w:rsidR="00574B49" w:rsidRPr="00395DF3" w:rsidRDefault="00574B49" w:rsidP="005571C8">
            <w:pPr>
              <w:tabs>
                <w:tab w:val="clear" w:pos="284"/>
              </w:tabs>
              <w:spacing w:line="260" w:lineRule="atLeast"/>
              <w:jc w:val="both"/>
              <w:rPr>
                <w:lang w:val="nl-BE"/>
              </w:rPr>
            </w:pPr>
          </w:p>
        </w:tc>
      </w:tr>
      <w:tr w:rsidR="00574B49" w:rsidRPr="00395DF3" w14:paraId="3E00457C"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3E5206D8" w14:textId="77777777" w:rsidR="00574B49" w:rsidRPr="00395DF3" w:rsidRDefault="00574B49" w:rsidP="00574B49">
            <w:pPr>
              <w:numPr>
                <w:ilvl w:val="0"/>
                <w:numId w:val="15"/>
              </w:numPr>
              <w:tabs>
                <w:tab w:val="clear" w:pos="284"/>
              </w:tabs>
              <w:spacing w:line="260" w:lineRule="atLeast"/>
              <w:contextualSpacing/>
              <w:jc w:val="both"/>
            </w:pPr>
            <w:proofErr w:type="gramStart"/>
            <w:r w:rsidRPr="00395DF3">
              <w:t>Training,</w:t>
            </w:r>
            <w:proofErr w:type="gramEnd"/>
            <w:r w:rsidRPr="00395DF3">
              <w:t xml:space="preserve"> contact point and awareness-raising</w:t>
            </w:r>
          </w:p>
        </w:tc>
        <w:tc>
          <w:tcPr>
            <w:tcW w:w="3051" w:type="dxa"/>
            <w:tcBorders>
              <w:top w:val="single" w:sz="4" w:space="0" w:color="auto"/>
              <w:left w:val="single" w:sz="4" w:space="0" w:color="auto"/>
              <w:bottom w:val="single" w:sz="4" w:space="0" w:color="auto"/>
              <w:right w:val="single" w:sz="4" w:space="0" w:color="auto"/>
            </w:tcBorders>
          </w:tcPr>
          <w:p w14:paraId="6BDD5632" w14:textId="77777777" w:rsidR="00574B49" w:rsidRPr="00AE346D" w:rsidRDefault="00574B49" w:rsidP="005571C8">
            <w:pPr>
              <w:tabs>
                <w:tab w:val="clear" w:pos="284"/>
              </w:tabs>
              <w:spacing w:line="260" w:lineRule="atLeast"/>
              <w:jc w:val="both"/>
              <w:rPr>
                <w:lang w:val="en-US"/>
              </w:rPr>
            </w:pPr>
          </w:p>
        </w:tc>
        <w:tc>
          <w:tcPr>
            <w:tcW w:w="7940" w:type="dxa"/>
            <w:tcBorders>
              <w:top w:val="single" w:sz="4" w:space="0" w:color="auto"/>
              <w:left w:val="single" w:sz="4" w:space="0" w:color="auto"/>
              <w:bottom w:val="single" w:sz="4" w:space="0" w:color="auto"/>
              <w:right w:val="single" w:sz="4" w:space="0" w:color="auto"/>
            </w:tcBorders>
          </w:tcPr>
          <w:p w14:paraId="2540B22E" w14:textId="77777777" w:rsidR="00574B49" w:rsidRPr="00AE346D" w:rsidRDefault="00574B49" w:rsidP="005571C8">
            <w:pPr>
              <w:tabs>
                <w:tab w:val="clear" w:pos="284"/>
              </w:tabs>
              <w:spacing w:line="260" w:lineRule="atLeast"/>
              <w:jc w:val="both"/>
              <w:rPr>
                <w:lang w:val="en-US"/>
              </w:rPr>
            </w:pPr>
          </w:p>
        </w:tc>
      </w:tr>
      <w:tr w:rsidR="00574B49" w:rsidRPr="00395DF3" w14:paraId="5AD0AC1F"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2B76776C" w14:textId="77777777" w:rsidR="00574B49" w:rsidRPr="00395DF3" w:rsidRDefault="00574B49" w:rsidP="00574B49">
            <w:pPr>
              <w:numPr>
                <w:ilvl w:val="0"/>
                <w:numId w:val="15"/>
              </w:numPr>
              <w:tabs>
                <w:tab w:val="clear" w:pos="284"/>
              </w:tabs>
              <w:spacing w:line="260" w:lineRule="atLeast"/>
              <w:contextualSpacing/>
              <w:jc w:val="both"/>
            </w:pPr>
            <w:r w:rsidRPr="00395DF3">
              <w:t>Drawing up of an action plan</w:t>
            </w:r>
          </w:p>
        </w:tc>
        <w:tc>
          <w:tcPr>
            <w:tcW w:w="3051" w:type="dxa"/>
            <w:tcBorders>
              <w:top w:val="single" w:sz="4" w:space="0" w:color="auto"/>
              <w:left w:val="single" w:sz="4" w:space="0" w:color="auto"/>
              <w:bottom w:val="single" w:sz="4" w:space="0" w:color="auto"/>
              <w:right w:val="single" w:sz="4" w:space="0" w:color="auto"/>
            </w:tcBorders>
          </w:tcPr>
          <w:p w14:paraId="7AD027BF"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1E91CF76" w14:textId="77777777" w:rsidR="00574B49" w:rsidRPr="00395DF3" w:rsidRDefault="00574B49" w:rsidP="005571C8">
            <w:pPr>
              <w:tabs>
                <w:tab w:val="clear" w:pos="284"/>
              </w:tabs>
              <w:spacing w:line="260" w:lineRule="atLeast"/>
              <w:jc w:val="both"/>
              <w:rPr>
                <w:lang w:val="nl-BE"/>
              </w:rPr>
            </w:pPr>
          </w:p>
        </w:tc>
      </w:tr>
      <w:tr w:rsidR="00574B49" w:rsidRPr="00395DF3" w14:paraId="26B463B8" w14:textId="77777777" w:rsidTr="009230F0">
        <w:trPr>
          <w:trHeight w:val="319"/>
        </w:trPr>
        <w:tc>
          <w:tcPr>
            <w:tcW w:w="3859" w:type="dxa"/>
            <w:tcBorders>
              <w:top w:val="single" w:sz="4" w:space="0" w:color="auto"/>
              <w:left w:val="single" w:sz="4" w:space="0" w:color="auto"/>
              <w:bottom w:val="single" w:sz="4" w:space="0" w:color="auto"/>
              <w:right w:val="single" w:sz="4" w:space="0" w:color="auto"/>
            </w:tcBorders>
            <w:hideMark/>
          </w:tcPr>
          <w:p w14:paraId="1267FB54" w14:textId="77777777" w:rsidR="00574B49" w:rsidRPr="00395DF3" w:rsidRDefault="00574B49" w:rsidP="00574B49">
            <w:pPr>
              <w:numPr>
                <w:ilvl w:val="0"/>
                <w:numId w:val="15"/>
              </w:numPr>
              <w:tabs>
                <w:tab w:val="clear" w:pos="284"/>
              </w:tabs>
              <w:spacing w:line="260" w:lineRule="atLeast"/>
              <w:contextualSpacing/>
              <w:jc w:val="both"/>
            </w:pPr>
            <w:r w:rsidRPr="00395DF3">
              <w:t>Follow-up and interpretation of (new) laws and regulations regarding the compliance work areas</w:t>
            </w:r>
          </w:p>
        </w:tc>
        <w:tc>
          <w:tcPr>
            <w:tcW w:w="3051" w:type="dxa"/>
            <w:tcBorders>
              <w:top w:val="single" w:sz="4" w:space="0" w:color="auto"/>
              <w:left w:val="single" w:sz="4" w:space="0" w:color="auto"/>
              <w:bottom w:val="single" w:sz="4" w:space="0" w:color="auto"/>
              <w:right w:val="single" w:sz="4" w:space="0" w:color="auto"/>
            </w:tcBorders>
          </w:tcPr>
          <w:p w14:paraId="3A2185BB" w14:textId="77777777" w:rsidR="00574B49" w:rsidRPr="00395DF3" w:rsidRDefault="00574B49" w:rsidP="005571C8">
            <w:pPr>
              <w:tabs>
                <w:tab w:val="clear" w:pos="284"/>
              </w:tabs>
              <w:spacing w:line="260" w:lineRule="atLeast"/>
              <w:jc w:val="both"/>
              <w:rPr>
                <w:lang w:val="nl-BE"/>
              </w:rPr>
            </w:pPr>
          </w:p>
        </w:tc>
        <w:tc>
          <w:tcPr>
            <w:tcW w:w="7940" w:type="dxa"/>
            <w:tcBorders>
              <w:top w:val="single" w:sz="4" w:space="0" w:color="auto"/>
              <w:left w:val="single" w:sz="4" w:space="0" w:color="auto"/>
              <w:bottom w:val="single" w:sz="4" w:space="0" w:color="auto"/>
              <w:right w:val="single" w:sz="4" w:space="0" w:color="auto"/>
            </w:tcBorders>
          </w:tcPr>
          <w:p w14:paraId="331423F6" w14:textId="77777777" w:rsidR="00574B49" w:rsidRPr="00395DF3" w:rsidRDefault="00574B49" w:rsidP="005571C8">
            <w:pPr>
              <w:tabs>
                <w:tab w:val="clear" w:pos="284"/>
              </w:tabs>
              <w:spacing w:line="260" w:lineRule="atLeast"/>
              <w:jc w:val="both"/>
              <w:rPr>
                <w:lang w:val="nl-BE"/>
              </w:rPr>
            </w:pPr>
          </w:p>
        </w:tc>
      </w:tr>
      <w:tr w:rsidR="00574B49" w:rsidRPr="00395DF3" w14:paraId="62E54CCB"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tcPr>
          <w:p w14:paraId="71624B07" w14:textId="77777777" w:rsidR="00574B49" w:rsidRPr="00395DF3" w:rsidRDefault="00574B49" w:rsidP="005571C8">
            <w:pPr>
              <w:tabs>
                <w:tab w:val="clear" w:pos="284"/>
              </w:tabs>
              <w:spacing w:line="260" w:lineRule="atLeast"/>
              <w:jc w:val="both"/>
              <w:rPr>
                <w:lang w:val="nl-BE"/>
              </w:rPr>
            </w:pPr>
          </w:p>
        </w:tc>
      </w:tr>
      <w:tr w:rsidR="00574B49" w:rsidRPr="00395DF3" w14:paraId="0B26B32F"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11BFEE53" w14:textId="77777777" w:rsidR="00574B49" w:rsidRPr="00395DF3" w:rsidRDefault="00574B49" w:rsidP="00574B49">
            <w:pPr>
              <w:numPr>
                <w:ilvl w:val="0"/>
                <w:numId w:val="11"/>
              </w:numPr>
              <w:tabs>
                <w:tab w:val="clear" w:pos="284"/>
              </w:tabs>
              <w:spacing w:line="260" w:lineRule="atLeast"/>
              <w:contextualSpacing/>
              <w:jc w:val="both"/>
              <w:rPr>
                <w:b/>
              </w:rPr>
            </w:pPr>
            <w:r w:rsidRPr="00395DF3">
              <w:rPr>
                <w:b/>
              </w:rPr>
              <w:t>Conclusion</w:t>
            </w:r>
          </w:p>
        </w:tc>
      </w:tr>
      <w:tr w:rsidR="00574B49" w:rsidRPr="00395DF3" w14:paraId="3E791600" w14:textId="77777777" w:rsidTr="009230F0">
        <w:trPr>
          <w:trHeight w:val="319"/>
        </w:trPr>
        <w:tc>
          <w:tcPr>
            <w:tcW w:w="14850" w:type="dxa"/>
            <w:gridSpan w:val="3"/>
            <w:tcBorders>
              <w:top w:val="single" w:sz="4" w:space="0" w:color="auto"/>
              <w:left w:val="single" w:sz="4" w:space="0" w:color="auto"/>
              <w:bottom w:val="single" w:sz="4" w:space="0" w:color="auto"/>
              <w:right w:val="single" w:sz="4" w:space="0" w:color="auto"/>
            </w:tcBorders>
            <w:hideMark/>
          </w:tcPr>
          <w:p w14:paraId="66B4BB0F" w14:textId="77777777" w:rsidR="00574B49" w:rsidRPr="00395DF3" w:rsidRDefault="00574B49" w:rsidP="005571C8">
            <w:pPr>
              <w:tabs>
                <w:tab w:val="clear" w:pos="284"/>
              </w:tabs>
              <w:spacing w:line="260" w:lineRule="atLeast"/>
              <w:jc w:val="both"/>
              <w:rPr>
                <w:i/>
              </w:rPr>
            </w:pPr>
            <w:r w:rsidRPr="00395DF3">
              <w:rPr>
                <w:i/>
              </w:rPr>
              <w:t xml:space="preserve">The statutory governing body must express an overall opinion on the proper functioning of the compliance function </w:t>
            </w:r>
            <w:proofErr w:type="gramStart"/>
            <w:r w:rsidRPr="00395DF3">
              <w:rPr>
                <w:i/>
              </w:rPr>
              <w:t>on the basis of</w:t>
            </w:r>
            <w:proofErr w:type="gramEnd"/>
            <w:r w:rsidRPr="00395DF3">
              <w:rPr>
                <w:i/>
              </w:rPr>
              <w:t xml:space="preserve"> the above list of assessment criteria. It is important that the debate held on this subject within the statutory governing body is comprehensively described. The action plan, if any, to mitigate identified shortcomings and the way in which these shortcomings will be followed up should be specified.</w:t>
            </w:r>
          </w:p>
        </w:tc>
      </w:tr>
    </w:tbl>
    <w:p w14:paraId="767034EF" w14:textId="77777777" w:rsidR="003B2FD3" w:rsidRPr="003B2FD3" w:rsidRDefault="003B2FD3" w:rsidP="003B2FD3">
      <w:pPr>
        <w:spacing w:line="260" w:lineRule="atLeast"/>
        <w:jc w:val="both"/>
        <w:rPr>
          <w:lang w:val="nl-BE"/>
        </w:rPr>
      </w:pPr>
    </w:p>
    <w:p w14:paraId="49ABA7C4" w14:textId="77777777" w:rsidR="00ED1B50" w:rsidRPr="007060FF" w:rsidRDefault="00ED1B50" w:rsidP="007060FF"/>
    <w:sectPr w:rsidR="00ED1B50" w:rsidRPr="007060FF" w:rsidSect="003B2FD3">
      <w:headerReference w:type="even" r:id="rId7"/>
      <w:headerReference w:type="default" r:id="rId8"/>
      <w:footerReference w:type="default" r:id="rId9"/>
      <w:headerReference w:type="first" r:id="rId10"/>
      <w:pgSz w:w="16840" w:h="11907" w:orient="landscape" w:code="9"/>
      <w:pgMar w:top="1559"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DDD2" w14:textId="77777777" w:rsidR="003B2FD3" w:rsidRDefault="003B2FD3">
      <w:r>
        <w:separator/>
      </w:r>
    </w:p>
  </w:endnote>
  <w:endnote w:type="continuationSeparator" w:id="0">
    <w:p w14:paraId="29A3AB2E" w14:textId="77777777" w:rsidR="003B2FD3" w:rsidRDefault="003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70E3" w14:textId="77777777" w:rsidR="00796132" w:rsidRDefault="00C377BC">
    <w:pPr>
      <w:pStyle w:val="Footer"/>
      <w:jc w:val="right"/>
      <w:rPr>
        <w:noProof/>
      </w:rPr>
    </w:pPr>
    <w:r>
      <w:rPr>
        <w:noProof/>
      </w:rPr>
      <w:fldChar w:fldCharType="begin"/>
    </w:r>
    <w:r w:rsidR="00796132">
      <w:rPr>
        <w:noProof/>
      </w:rPr>
      <w:instrText xml:space="preserve">filename </w:instrTex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C8A0" w14:textId="77777777" w:rsidR="003B2FD3" w:rsidRDefault="003B2FD3">
      <w:r>
        <w:separator/>
      </w:r>
    </w:p>
  </w:footnote>
  <w:footnote w:type="continuationSeparator" w:id="0">
    <w:p w14:paraId="59699B38" w14:textId="77777777" w:rsidR="003B2FD3" w:rsidRDefault="003B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5AFC"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E8C6" w14:textId="77777777" w:rsidR="00796132" w:rsidRDefault="003B6994">
    <w:pPr>
      <w:pStyle w:val="Header"/>
      <w:tabs>
        <w:tab w:val="clear" w:pos="4394"/>
        <w:tab w:val="center" w:pos="4395"/>
      </w:tabs>
      <w:jc w:val="right"/>
    </w:pPr>
    <w:r>
      <w:fldChar w:fldCharType="begin"/>
    </w:r>
    <w:r>
      <w:instrText>PAGE</w:instrText>
    </w:r>
    <w:r>
      <w:fldChar w:fldCharType="separate"/>
    </w:r>
    <w:r>
      <w:rPr>
        <w:noProof/>
      </w:rPr>
      <w:t>1</w:t>
    </w:r>
    <w:r>
      <w:rPr>
        <w:noProof/>
      </w:rPr>
      <w:fldChar w:fldCharType="end"/>
    </w:r>
    <w:r w:rsidR="0079613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976F"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B5727"/>
    <w:multiLevelType w:val="multilevel"/>
    <w:tmpl w:val="68EEF9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30074D1"/>
    <w:multiLevelType w:val="hybridMultilevel"/>
    <w:tmpl w:val="240E7E34"/>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9B93092"/>
    <w:multiLevelType w:val="hybridMultilevel"/>
    <w:tmpl w:val="877E75D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1760783"/>
    <w:multiLevelType w:val="hybridMultilevel"/>
    <w:tmpl w:val="57CEE4F2"/>
    <w:lvl w:ilvl="0" w:tplc="CCE6388A">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DF56436"/>
    <w:multiLevelType w:val="hybridMultilevel"/>
    <w:tmpl w:val="8A323D4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D3"/>
    <w:rsid w:val="00002AB1"/>
    <w:rsid w:val="00005848"/>
    <w:rsid w:val="0001064F"/>
    <w:rsid w:val="00016588"/>
    <w:rsid w:val="0002547B"/>
    <w:rsid w:val="00082B62"/>
    <w:rsid w:val="00092F24"/>
    <w:rsid w:val="000A43B4"/>
    <w:rsid w:val="000C2D0A"/>
    <w:rsid w:val="001726FE"/>
    <w:rsid w:val="001767E5"/>
    <w:rsid w:val="00190BA2"/>
    <w:rsid w:val="001C6434"/>
    <w:rsid w:val="00217B38"/>
    <w:rsid w:val="0022049F"/>
    <w:rsid w:val="00243709"/>
    <w:rsid w:val="00247B44"/>
    <w:rsid w:val="002968E4"/>
    <w:rsid w:val="002D19CB"/>
    <w:rsid w:val="002F65B9"/>
    <w:rsid w:val="00310D8D"/>
    <w:rsid w:val="00352DC7"/>
    <w:rsid w:val="003B2FD3"/>
    <w:rsid w:val="003B6994"/>
    <w:rsid w:val="003C268F"/>
    <w:rsid w:val="00477796"/>
    <w:rsid w:val="00574B49"/>
    <w:rsid w:val="00577B66"/>
    <w:rsid w:val="005C7148"/>
    <w:rsid w:val="006356E0"/>
    <w:rsid w:val="00637909"/>
    <w:rsid w:val="00661343"/>
    <w:rsid w:val="00662196"/>
    <w:rsid w:val="00665FF1"/>
    <w:rsid w:val="006720E3"/>
    <w:rsid w:val="00683E12"/>
    <w:rsid w:val="0068491F"/>
    <w:rsid w:val="00692D3A"/>
    <w:rsid w:val="006A50FA"/>
    <w:rsid w:val="006E020F"/>
    <w:rsid w:val="007060FF"/>
    <w:rsid w:val="0071233C"/>
    <w:rsid w:val="007360DD"/>
    <w:rsid w:val="00772B0D"/>
    <w:rsid w:val="00782E97"/>
    <w:rsid w:val="00796132"/>
    <w:rsid w:val="007B7057"/>
    <w:rsid w:val="007F0CC7"/>
    <w:rsid w:val="0083501D"/>
    <w:rsid w:val="00840F95"/>
    <w:rsid w:val="008448B4"/>
    <w:rsid w:val="008533D0"/>
    <w:rsid w:val="00871F80"/>
    <w:rsid w:val="00876A19"/>
    <w:rsid w:val="00892821"/>
    <w:rsid w:val="008A6313"/>
    <w:rsid w:val="008C53AF"/>
    <w:rsid w:val="0090787B"/>
    <w:rsid w:val="00913394"/>
    <w:rsid w:val="009230F0"/>
    <w:rsid w:val="00960F42"/>
    <w:rsid w:val="0096502C"/>
    <w:rsid w:val="00993CCE"/>
    <w:rsid w:val="009F23EB"/>
    <w:rsid w:val="00A126F9"/>
    <w:rsid w:val="00A80218"/>
    <w:rsid w:val="00A86AC8"/>
    <w:rsid w:val="00AA3C24"/>
    <w:rsid w:val="00AC79A6"/>
    <w:rsid w:val="00AE346D"/>
    <w:rsid w:val="00B37AA8"/>
    <w:rsid w:val="00B40075"/>
    <w:rsid w:val="00BC6750"/>
    <w:rsid w:val="00BE791D"/>
    <w:rsid w:val="00C377BC"/>
    <w:rsid w:val="00C769A5"/>
    <w:rsid w:val="00CA177B"/>
    <w:rsid w:val="00CA5A74"/>
    <w:rsid w:val="00CB4B76"/>
    <w:rsid w:val="00CD268E"/>
    <w:rsid w:val="00D84645"/>
    <w:rsid w:val="00DE2E9A"/>
    <w:rsid w:val="00E02090"/>
    <w:rsid w:val="00EA01EB"/>
    <w:rsid w:val="00EA6773"/>
    <w:rsid w:val="00ED1B50"/>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5AE0"/>
  <w15:chartTrackingRefBased/>
  <w15:docId w15:val="{4B514D35-F949-47BB-AA67-3D6C987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B49"/>
    <w:pPr>
      <w:tabs>
        <w:tab w:val="left" w:pos="284"/>
      </w:tabs>
      <w:spacing w:line="264" w:lineRule="atLeast"/>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pPr>
  </w:style>
  <w:style w:type="paragraph" w:styleId="TOC4">
    <w:name w:val="toc 4"/>
    <w:basedOn w:val="Normal"/>
    <w:next w:val="Normal"/>
    <w:semiHidden/>
    <w:rsid w:val="00CA177B"/>
    <w:pPr>
      <w:keepLines/>
      <w:tabs>
        <w:tab w:val="right" w:leader="dot" w:pos="8789"/>
      </w:tabs>
      <w:ind w:left="714" w:right="567" w:hanging="714"/>
    </w:pPr>
  </w:style>
  <w:style w:type="paragraph" w:styleId="TOC3">
    <w:name w:val="toc 3"/>
    <w:basedOn w:val="Normal"/>
    <w:next w:val="Normal"/>
    <w:semiHidden/>
    <w:rsid w:val="00CA177B"/>
    <w:pPr>
      <w:keepLines/>
      <w:tabs>
        <w:tab w:val="right" w:leader="dot" w:pos="8789"/>
      </w:tabs>
      <w:ind w:left="556" w:right="567" w:hanging="556"/>
    </w:pPr>
  </w:style>
  <w:style w:type="paragraph" w:styleId="TOC2">
    <w:name w:val="toc 2"/>
    <w:basedOn w:val="Normal"/>
    <w:next w:val="Normal"/>
    <w:semiHidden/>
    <w:rsid w:val="00CA177B"/>
    <w:pPr>
      <w:keepLines/>
      <w:tabs>
        <w:tab w:val="right" w:leader="dot" w:pos="8789"/>
      </w:tabs>
      <w:ind w:left="397" w:right="567" w:hanging="397"/>
    </w:pPr>
  </w:style>
  <w:style w:type="paragraph" w:styleId="TOC1">
    <w:name w:val="toc 1"/>
    <w:basedOn w:val="Normal"/>
    <w:next w:val="Normal"/>
    <w:semiHidden/>
    <w:rsid w:val="00CA177B"/>
    <w:pPr>
      <w:keepLines/>
      <w:tabs>
        <w:tab w:val="right" w:leader="dot" w:pos="8789"/>
      </w:tabs>
      <w:ind w:left="227" w:right="567" w:hanging="227"/>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pPr>
  </w:style>
  <w:style w:type="paragraph" w:styleId="TOC7">
    <w:name w:val="toc 7"/>
    <w:basedOn w:val="Normal"/>
    <w:next w:val="Normal"/>
    <w:semiHidden/>
    <w:rsid w:val="00CA177B"/>
    <w:pPr>
      <w:keepLines/>
      <w:tabs>
        <w:tab w:val="right" w:leader="dot" w:pos="8789"/>
      </w:tabs>
      <w:ind w:left="1219" w:right="567" w:hanging="1219"/>
    </w:pPr>
  </w:style>
  <w:style w:type="paragraph" w:styleId="TOC8">
    <w:name w:val="toc 8"/>
    <w:basedOn w:val="Normal"/>
    <w:next w:val="Normal"/>
    <w:semiHidden/>
    <w:rsid w:val="00CA177B"/>
    <w:pPr>
      <w:keepLines/>
      <w:tabs>
        <w:tab w:val="right" w:leader="dot" w:pos="8789"/>
      </w:tabs>
      <w:ind w:left="1378" w:right="567" w:hanging="1378"/>
    </w:pPr>
  </w:style>
  <w:style w:type="paragraph" w:styleId="TOC9">
    <w:name w:val="toc 9"/>
    <w:basedOn w:val="Normal"/>
    <w:next w:val="Normal"/>
    <w:semiHidden/>
    <w:rsid w:val="00CA177B"/>
    <w:pPr>
      <w:keepLines/>
      <w:tabs>
        <w:tab w:val="right" w:leader="dot" w:pos="8789"/>
      </w:tabs>
      <w:ind w:left="1548" w:right="567" w:hanging="1548"/>
    </w:pPr>
  </w:style>
  <w:style w:type="paragraph" w:styleId="DocumentMap">
    <w:name w:val="Document Map"/>
    <w:basedOn w:val="Normal"/>
    <w:semiHidden/>
    <w:rsid w:val="00CA177B"/>
    <w:pPr>
      <w:shd w:val="clear" w:color="auto" w:fill="000080"/>
    </w:pPr>
    <w:rPr>
      <w:rFonts w:ascii="Tahoma" w:hAnsi="Tahoma"/>
    </w:rPr>
  </w:style>
  <w:style w:type="table" w:customStyle="1" w:styleId="TableGrid2">
    <w:name w:val="Table Grid2"/>
    <w:basedOn w:val="TableNormal"/>
    <w:next w:val="TableGrid"/>
    <w:rsid w:val="00574B4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7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3772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Raemdonck Kurt</dc:creator>
  <cp:keywords/>
  <dc:description/>
  <cp:lastModifiedBy>Arys Viviane</cp:lastModifiedBy>
  <cp:revision>2</cp:revision>
  <cp:lastPrinted>1900-12-31T22:00:00Z</cp:lastPrinted>
  <dcterms:created xsi:type="dcterms:W3CDTF">2019-07-04T06:40:00Z</dcterms:created>
  <dcterms:modified xsi:type="dcterms:W3CDTF">2019-07-04T06:40:00Z</dcterms:modified>
</cp:coreProperties>
</file>