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113" w:type="dxa"/>
          <w:right w:w="0" w:type="dxa"/>
        </w:tblCellMar>
        <w:tblLook w:val="01E0" w:firstRow="1" w:lastRow="1" w:firstColumn="1" w:lastColumn="1" w:noHBand="0" w:noVBand="0"/>
      </w:tblPr>
      <w:tblGrid>
        <w:gridCol w:w="6067"/>
        <w:gridCol w:w="3856"/>
      </w:tblGrid>
      <w:tr w:rsidR="004A3249" w:rsidRPr="00B25F86" w14:paraId="4BA92AA3" w14:textId="77777777" w:rsidTr="00C1068E">
        <w:trPr>
          <w:cantSplit/>
          <w:trHeight w:hRule="exact" w:val="1077"/>
        </w:trPr>
        <w:tc>
          <w:tcPr>
            <w:tcW w:w="6067" w:type="dxa"/>
            <w:vAlign w:val="center"/>
          </w:tcPr>
          <w:p w14:paraId="1B730176" w14:textId="77777777" w:rsidR="005D3192" w:rsidRPr="00837C44" w:rsidRDefault="005D3192" w:rsidP="005D3192">
            <w:pPr>
              <w:pStyle w:val="AdresseAdres"/>
              <w:spacing w:before="300"/>
              <w:rPr>
                <w:lang w:val="fr-BE"/>
              </w:rPr>
            </w:pPr>
            <w:bookmarkStart w:id="0" w:name="_Hlk530560513"/>
            <w:bookmarkStart w:id="1" w:name="_GoBack"/>
            <w:bookmarkEnd w:id="1"/>
            <w:r w:rsidRPr="00837C44">
              <w:rPr>
                <w:lang w:val="fr-BE"/>
              </w:rPr>
              <w:t>boulevard de Berlaimont 14 – BE-1000 Bruxelles</w:t>
            </w:r>
          </w:p>
          <w:p w14:paraId="260BD3BA" w14:textId="77777777" w:rsidR="005D3192" w:rsidRPr="00837C44" w:rsidRDefault="005D3192" w:rsidP="005D3192">
            <w:pPr>
              <w:pStyle w:val="AdresseAdres"/>
              <w:rPr>
                <w:lang w:val="fr-BE"/>
              </w:rPr>
            </w:pPr>
            <w:r w:rsidRPr="00837C44">
              <w:rPr>
                <w:lang w:val="fr-BE"/>
              </w:rPr>
              <w:t>tél. +32 2 221 37 40 – fax + 32 2 221 31 04</w:t>
            </w:r>
          </w:p>
          <w:p w14:paraId="2EC64177" w14:textId="77777777" w:rsidR="005D3192" w:rsidRPr="00837C44" w:rsidRDefault="005D3192" w:rsidP="005D3192">
            <w:pPr>
              <w:pStyle w:val="AdresseAdres"/>
              <w:rPr>
                <w:lang w:val="fr-BE"/>
              </w:rPr>
            </w:pPr>
            <w:r w:rsidRPr="00837C44">
              <w:rPr>
                <w:lang w:val="fr-BE"/>
              </w:rPr>
              <w:t>numéro d’entreprise: 0203.201.340</w:t>
            </w:r>
          </w:p>
          <w:p w14:paraId="06CA433B" w14:textId="77777777" w:rsidR="005D3192" w:rsidRPr="00837C44" w:rsidRDefault="005D3192" w:rsidP="005D3192">
            <w:pPr>
              <w:pStyle w:val="AdresseAdres"/>
              <w:rPr>
                <w:lang w:val="fr-BE"/>
              </w:rPr>
            </w:pPr>
            <w:r w:rsidRPr="00837C44">
              <w:rPr>
                <w:lang w:val="fr-BE"/>
              </w:rPr>
              <w:t>RPM Bruxelles</w:t>
            </w:r>
          </w:p>
          <w:p w14:paraId="4BA92AA1" w14:textId="1881EF79" w:rsidR="004A3249" w:rsidRPr="00B25F86" w:rsidRDefault="005D3192" w:rsidP="005D3192">
            <w:pPr>
              <w:pStyle w:val="AdresseAdres"/>
              <w:rPr>
                <w:noProof w:val="0"/>
              </w:rPr>
            </w:pPr>
            <w:r w:rsidRPr="00837C44">
              <w:rPr>
                <w:lang w:val="fr-BE"/>
              </w:rPr>
              <w:t>www.bnb.be</w:t>
            </w:r>
          </w:p>
        </w:tc>
        <w:tc>
          <w:tcPr>
            <w:tcW w:w="3856" w:type="dxa"/>
            <w:shd w:val="clear" w:color="auto" w:fill="auto"/>
            <w:vAlign w:val="center"/>
          </w:tcPr>
          <w:p w14:paraId="4BA92AA2" w14:textId="77777777" w:rsidR="004A3249" w:rsidRPr="00B25F86" w:rsidRDefault="004A3249" w:rsidP="00C1068E">
            <w:pPr>
              <w:spacing w:line="260" w:lineRule="atLeast"/>
              <w:rPr>
                <w:sz w:val="16"/>
                <w:szCs w:val="16"/>
                <w:lang w:val="fr-FR"/>
              </w:rPr>
            </w:pPr>
            <w:r w:rsidRPr="00B25F86">
              <w:rPr>
                <w:noProof/>
                <w:sz w:val="16"/>
                <w:szCs w:val="16"/>
                <w:lang w:val="fr-FR"/>
              </w:rPr>
              <w:drawing>
                <wp:inline distT="0" distB="0" distL="0" distR="0" wp14:anchorId="4BA92B97" wp14:editId="4BA92B98">
                  <wp:extent cx="2343150" cy="581025"/>
                  <wp:effectExtent l="19050" t="0" r="0" b="0"/>
                  <wp:docPr id="15"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1"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4A3249" w:rsidRPr="00B25F86" w14:paraId="4BA92AA6" w14:textId="77777777" w:rsidTr="00C1068E">
        <w:trPr>
          <w:cantSplit/>
          <w:trHeight w:hRule="exact" w:val="850"/>
        </w:trPr>
        <w:tc>
          <w:tcPr>
            <w:tcW w:w="6067" w:type="dxa"/>
            <w:shd w:val="clear" w:color="auto" w:fill="auto"/>
          </w:tcPr>
          <w:p w14:paraId="4BA92AA4" w14:textId="77777777" w:rsidR="004A3249" w:rsidRPr="00B25F86" w:rsidRDefault="004A3249" w:rsidP="00C1068E">
            <w:pPr>
              <w:pStyle w:val="AdresseAdres"/>
              <w:tabs>
                <w:tab w:val="center" w:pos="4678"/>
                <w:tab w:val="right" w:pos="9356"/>
              </w:tabs>
              <w:spacing w:line="260" w:lineRule="atLeast"/>
              <w:rPr>
                <w:noProof w:val="0"/>
                <w:sz w:val="16"/>
              </w:rPr>
            </w:pPr>
          </w:p>
        </w:tc>
        <w:tc>
          <w:tcPr>
            <w:tcW w:w="3856" w:type="dxa"/>
            <w:shd w:val="clear" w:color="auto" w:fill="auto"/>
            <w:vAlign w:val="bottom"/>
          </w:tcPr>
          <w:p w14:paraId="4BA92AA5" w14:textId="77777777" w:rsidR="004A3249" w:rsidRPr="00B25F86" w:rsidRDefault="004A3249" w:rsidP="00C1068E">
            <w:pPr>
              <w:pStyle w:val="TitreTitel"/>
              <w:keepLines/>
              <w:tabs>
                <w:tab w:val="left" w:pos="284"/>
                <w:tab w:val="right" w:leader="dot" w:pos="9639"/>
              </w:tabs>
              <w:spacing w:after="170"/>
              <w:ind w:left="397" w:right="567" w:hanging="397"/>
              <w:rPr>
                <w:noProof w:val="0"/>
              </w:rPr>
            </w:pPr>
          </w:p>
        </w:tc>
      </w:tr>
      <w:tr w:rsidR="004A3249" w:rsidRPr="00035CDC" w14:paraId="4BA92AA9" w14:textId="77777777" w:rsidTr="00C1068E">
        <w:trPr>
          <w:cantSplit/>
          <w:trHeight w:hRule="exact" w:val="794"/>
        </w:trPr>
        <w:tc>
          <w:tcPr>
            <w:tcW w:w="6067" w:type="dxa"/>
            <w:shd w:val="clear" w:color="auto" w:fill="auto"/>
          </w:tcPr>
          <w:p w14:paraId="4BA92AA7" w14:textId="77777777" w:rsidR="004A3249" w:rsidRPr="00B25F86" w:rsidRDefault="004A3249" w:rsidP="00C1068E">
            <w:pPr>
              <w:pStyle w:val="AdresseAdres"/>
              <w:rPr>
                <w:noProof w:val="0"/>
              </w:rPr>
            </w:pPr>
          </w:p>
        </w:tc>
        <w:tc>
          <w:tcPr>
            <w:tcW w:w="3856" w:type="dxa"/>
          </w:tcPr>
          <w:p w14:paraId="4BA92AA8" w14:textId="5B0DAA8B" w:rsidR="004A3249" w:rsidRPr="00B25F86" w:rsidRDefault="001B763A" w:rsidP="00015C75">
            <w:pPr>
              <w:spacing w:line="260" w:lineRule="atLeast"/>
              <w:rPr>
                <w:lang w:val="fr-FR"/>
              </w:rPr>
            </w:pPr>
            <w:r>
              <w:rPr>
                <w:lang w:val="fr-FR"/>
              </w:rPr>
              <w:t xml:space="preserve">Bruxelles, le </w:t>
            </w:r>
            <w:r w:rsidR="00015C75" w:rsidRPr="00B25F86">
              <w:rPr>
                <w:lang w:val="fr-FR"/>
              </w:rPr>
              <w:t>2</w:t>
            </w:r>
            <w:r>
              <w:rPr>
                <w:lang w:val="fr-FR"/>
              </w:rPr>
              <w:t> juin </w:t>
            </w:r>
            <w:r w:rsidR="004A3249" w:rsidRPr="00B25F86">
              <w:rPr>
                <w:lang w:val="fr-FR"/>
              </w:rPr>
              <w:t>2017</w:t>
            </w:r>
            <w:r w:rsidR="00F30EE4">
              <w:rPr>
                <w:lang w:val="fr-FR"/>
              </w:rPr>
              <w:t xml:space="preserve"> (annexe </w:t>
            </w:r>
            <w:r w:rsidR="003C1D9F">
              <w:rPr>
                <w:lang w:val="fr-FR"/>
              </w:rPr>
              <w:t>actualisée</w:t>
            </w:r>
            <w:r w:rsidR="00F30EE4">
              <w:rPr>
                <w:lang w:val="fr-FR"/>
              </w:rPr>
              <w:t xml:space="preserve"> le 12 décembre 2018)</w:t>
            </w:r>
          </w:p>
        </w:tc>
      </w:tr>
      <w:tr w:rsidR="004A3249" w:rsidRPr="00B25F86" w14:paraId="4BA92AAB" w14:textId="77777777" w:rsidTr="00C1068E">
        <w:trPr>
          <w:cantSplit/>
          <w:trHeight w:hRule="exact" w:val="340"/>
        </w:trPr>
        <w:tc>
          <w:tcPr>
            <w:tcW w:w="9923" w:type="dxa"/>
            <w:gridSpan w:val="2"/>
            <w:shd w:val="clear" w:color="auto" w:fill="auto"/>
            <w:vAlign w:val="center"/>
          </w:tcPr>
          <w:p w14:paraId="4BA92AAA" w14:textId="4F42FBE5" w:rsidR="004A3249" w:rsidRPr="00B25F86" w:rsidRDefault="004A3249" w:rsidP="005A52E3">
            <w:pPr>
              <w:pStyle w:val="AnnexeBijlage"/>
              <w:rPr>
                <w:noProof w:val="0"/>
              </w:rPr>
            </w:pPr>
            <w:r w:rsidRPr="00B25F86">
              <w:rPr>
                <w:noProof w:val="0"/>
              </w:rPr>
              <w:t>Annex</w:t>
            </w:r>
            <w:r w:rsidR="00EE62AA" w:rsidRPr="00B25F86">
              <w:rPr>
                <w:noProof w:val="0"/>
              </w:rPr>
              <w:t>e</w:t>
            </w:r>
            <w:r w:rsidRPr="00B25F86">
              <w:rPr>
                <w:noProof w:val="0"/>
              </w:rPr>
              <w:t xml:space="preserve"> </w:t>
            </w:r>
            <w:r w:rsidR="005A52E3" w:rsidRPr="00B25F86">
              <w:rPr>
                <w:noProof w:val="0"/>
              </w:rPr>
              <w:t>2</w:t>
            </w:r>
            <w:r w:rsidRPr="00B25F86">
              <w:rPr>
                <w:noProof w:val="0"/>
              </w:rPr>
              <w:t xml:space="preserve"> </w:t>
            </w:r>
            <w:r w:rsidR="005208D8" w:rsidRPr="00B25F86">
              <w:rPr>
                <w:noProof w:val="0"/>
              </w:rPr>
              <w:t>C</w:t>
            </w:r>
            <w:r w:rsidRPr="00B25F86">
              <w:rPr>
                <w:noProof w:val="0"/>
              </w:rPr>
              <w:t>ommunication NBB_2017</w:t>
            </w:r>
            <w:r w:rsidR="00DD2A57" w:rsidRPr="00B25F86">
              <w:rPr>
                <w:noProof w:val="0"/>
              </w:rPr>
              <w:t>_18</w:t>
            </w:r>
          </w:p>
        </w:tc>
      </w:tr>
      <w:tr w:rsidR="004A3249" w:rsidRPr="00035CDC" w14:paraId="4BA92AAD" w14:textId="77777777" w:rsidTr="004E490F">
        <w:trPr>
          <w:cantSplit/>
          <w:trHeight w:hRule="exact" w:val="1000"/>
        </w:trPr>
        <w:tc>
          <w:tcPr>
            <w:tcW w:w="9923" w:type="dxa"/>
            <w:gridSpan w:val="2"/>
            <w:tcMar>
              <w:top w:w="240" w:type="dxa"/>
            </w:tcMar>
            <w:vAlign w:val="bottom"/>
          </w:tcPr>
          <w:p w14:paraId="4BA92AAC" w14:textId="1E3C392D" w:rsidR="004A3249" w:rsidRPr="00B25F86" w:rsidRDefault="00D808BA" w:rsidP="00C1068E">
            <w:pPr>
              <w:pStyle w:val="SujetOnderwerp"/>
              <w:rPr>
                <w:noProof w:val="0"/>
                <w:sz w:val="24"/>
                <w:szCs w:val="24"/>
              </w:rPr>
            </w:pPr>
            <w:r w:rsidRPr="00D808BA">
              <w:rPr>
                <w:noProof w:val="0"/>
                <w:sz w:val="24"/>
                <w:szCs w:val="24"/>
              </w:rPr>
              <w:t xml:space="preserve">Formulaire pour la notification relative à l’exercice de la </w:t>
            </w:r>
            <w:r w:rsidR="00EE62AA" w:rsidRPr="00B25F86">
              <w:rPr>
                <w:noProof w:val="0"/>
                <w:color w:val="0070C0"/>
                <w:sz w:val="24"/>
                <w:szCs w:val="24"/>
              </w:rPr>
              <w:t>libre prestation de services</w:t>
            </w:r>
            <w:r>
              <w:rPr>
                <w:noProof w:val="0"/>
                <w:color w:val="0070C0"/>
                <w:sz w:val="24"/>
                <w:szCs w:val="24"/>
              </w:rPr>
              <w:t xml:space="preserve"> (LPS)</w:t>
            </w:r>
          </w:p>
        </w:tc>
      </w:tr>
    </w:tbl>
    <w:p w14:paraId="0F09430A" w14:textId="2B07B4BE" w:rsidR="00D808BA" w:rsidRDefault="009C2A0D" w:rsidP="00FC2184">
      <w:pPr>
        <w:spacing w:before="240" w:line="240" w:lineRule="atLeast"/>
        <w:jc w:val="both"/>
        <w:rPr>
          <w:lang w:val="fr-FR"/>
        </w:rPr>
      </w:pPr>
      <w:r>
        <w:rPr>
          <w:lang w:val="fr-FR"/>
        </w:rPr>
        <w:t>NB :</w:t>
      </w:r>
      <w:r w:rsidR="00D808BA" w:rsidRPr="00D808BA">
        <w:rPr>
          <w:lang w:val="fr-FR"/>
        </w:rPr>
        <w:t xml:space="preserve"> le présent formulaire peut également servir en cas de modification de la nature ou des conditions d'exercice des activités </w:t>
      </w:r>
      <w:r w:rsidR="00D808BA">
        <w:rPr>
          <w:lang w:val="fr-FR"/>
        </w:rPr>
        <w:t>transfrontalières</w:t>
      </w:r>
      <w:r w:rsidR="00D808BA" w:rsidRPr="00D808BA">
        <w:rPr>
          <w:lang w:val="fr-FR"/>
        </w:rPr>
        <w:t>.  Dans ce cas, l’entreprise d’assurance remplit uniquement les parties du présent formulaire qui contiennent les informations faisant l’objet d’un changement.</w:t>
      </w:r>
    </w:p>
    <w:p w14:paraId="4BA92AB1" w14:textId="4F6BC7C3" w:rsidR="00FC2184" w:rsidRPr="00B25F86" w:rsidRDefault="00FC2184" w:rsidP="004E490F">
      <w:pPr>
        <w:spacing w:before="240" w:line="240" w:lineRule="atLeast"/>
        <w:jc w:val="both"/>
        <w:rPr>
          <w:b/>
          <w:color w:val="0070C0"/>
          <w:sz w:val="28"/>
          <w:szCs w:val="28"/>
          <w:lang w:val="fr-FR"/>
        </w:rPr>
      </w:pPr>
      <w:r w:rsidRPr="00B25F86">
        <w:rPr>
          <w:b/>
          <w:color w:val="0070C0"/>
          <w:sz w:val="28"/>
          <w:szCs w:val="28"/>
          <w:lang w:val="fr-FR"/>
        </w:rPr>
        <w:t xml:space="preserve">1. </w:t>
      </w:r>
      <w:r w:rsidR="00D329E5" w:rsidRPr="00B25F86">
        <w:rPr>
          <w:b/>
          <w:color w:val="0070C0"/>
          <w:sz w:val="28"/>
          <w:szCs w:val="28"/>
          <w:lang w:val="fr-FR"/>
        </w:rPr>
        <w:t>C</w:t>
      </w:r>
      <w:r w:rsidR="00A578B7">
        <w:rPr>
          <w:b/>
          <w:color w:val="0070C0"/>
          <w:sz w:val="28"/>
          <w:szCs w:val="28"/>
          <w:lang w:val="fr-FR"/>
        </w:rPr>
        <w:t>o</w:t>
      </w:r>
      <w:r w:rsidR="00B25F86">
        <w:rPr>
          <w:b/>
          <w:color w:val="0070C0"/>
          <w:sz w:val="28"/>
          <w:szCs w:val="28"/>
          <w:lang w:val="fr-FR"/>
        </w:rPr>
        <w:t>ordonnées</w:t>
      </w:r>
    </w:p>
    <w:p w14:paraId="781C14FA" w14:textId="443F9CA8" w:rsidR="00D329E5" w:rsidRPr="00B25F86" w:rsidRDefault="00D329E5" w:rsidP="00D329E5">
      <w:pPr>
        <w:tabs>
          <w:tab w:val="clear" w:pos="284"/>
          <w:tab w:val="left" w:leader="underscore" w:pos="0"/>
          <w:tab w:val="right" w:leader="underscore" w:pos="9355"/>
        </w:tabs>
        <w:spacing w:line="240" w:lineRule="auto"/>
        <w:jc w:val="both"/>
        <w:rPr>
          <w:b/>
          <w:color w:val="0070C0"/>
          <w:lang w:val="fr-FR"/>
        </w:rPr>
      </w:pPr>
      <w:r w:rsidRPr="00B25F86">
        <w:rPr>
          <w:b/>
          <w:color w:val="0070C0"/>
          <w:lang w:val="fr-FR"/>
        </w:rPr>
        <w:tab/>
      </w:r>
    </w:p>
    <w:p w14:paraId="3EBEFEBB" w14:textId="7A4E49BB" w:rsidR="00FC794F" w:rsidRPr="00B25F86" w:rsidRDefault="00B25F86" w:rsidP="00B25F86">
      <w:pPr>
        <w:pStyle w:val="ListParagraph"/>
        <w:numPr>
          <w:ilvl w:val="1"/>
          <w:numId w:val="32"/>
        </w:numPr>
        <w:spacing w:before="360" w:after="0" w:line="240" w:lineRule="atLeast"/>
        <w:ind w:left="426" w:hanging="426"/>
        <w:contextualSpacing w:val="0"/>
        <w:jc w:val="both"/>
        <w:rPr>
          <w:b/>
          <w:u w:val="single"/>
          <w:lang w:val="fr-FR"/>
        </w:rPr>
      </w:pPr>
      <w:r w:rsidRPr="00B25F86">
        <w:rPr>
          <w:b/>
          <w:u w:val="single"/>
          <w:lang w:val="fr-FR"/>
        </w:rPr>
        <w:t>Siège social de l'entreprise d'assurance ou de réassurance</w:t>
      </w:r>
    </w:p>
    <w:p w14:paraId="52BBE6EE" w14:textId="77777777" w:rsidR="00FF7602" w:rsidRPr="00B25F86" w:rsidRDefault="00FF7602" w:rsidP="009D0741">
      <w:pPr>
        <w:spacing w:line="240" w:lineRule="auto"/>
        <w:jc w:val="both"/>
        <w:rPr>
          <w:lang w:val="fr-FR"/>
        </w:rPr>
      </w:pPr>
    </w:p>
    <w:tbl>
      <w:tblPr>
        <w:tblStyle w:val="TableGrid"/>
        <w:tblW w:w="0" w:type="auto"/>
        <w:tblLook w:val="04A0" w:firstRow="1" w:lastRow="0" w:firstColumn="1" w:lastColumn="0" w:noHBand="0" w:noVBand="1"/>
      </w:tblPr>
      <w:tblGrid>
        <w:gridCol w:w="4679"/>
        <w:gridCol w:w="4666"/>
      </w:tblGrid>
      <w:tr w:rsidR="001A0714" w:rsidRPr="00B25F86" w14:paraId="59967821" w14:textId="77777777" w:rsidTr="00FF7602">
        <w:tc>
          <w:tcPr>
            <w:tcW w:w="4679" w:type="dxa"/>
            <w:tcBorders>
              <w:top w:val="single" w:sz="4" w:space="0" w:color="auto"/>
              <w:left w:val="single" w:sz="4" w:space="0" w:color="auto"/>
              <w:bottom w:val="single" w:sz="4" w:space="0" w:color="auto"/>
              <w:right w:val="single" w:sz="4" w:space="0" w:color="auto"/>
            </w:tcBorders>
          </w:tcPr>
          <w:p w14:paraId="4A18FB5E" w14:textId="5B39C869" w:rsidR="001A0714" w:rsidRPr="00B25F86" w:rsidRDefault="00B25F86" w:rsidP="002D4F8D">
            <w:pPr>
              <w:spacing w:line="240" w:lineRule="auto"/>
              <w:jc w:val="both"/>
              <w:rPr>
                <w:lang w:val="fr-FR"/>
              </w:rPr>
            </w:pPr>
            <w:r w:rsidRPr="006A34CB">
              <w:rPr>
                <w:lang w:val="fr-FR"/>
              </w:rPr>
              <w:t>Nom du siège social</w:t>
            </w:r>
            <w:r w:rsidR="009C2A0D">
              <w:rPr>
                <w:lang w:val="fr-FR"/>
              </w:rPr>
              <w:t> :</w:t>
            </w:r>
            <w:r w:rsidRPr="006A34CB">
              <w:rPr>
                <w:lang w:val="fr-FR"/>
              </w:rPr>
              <w:tab/>
            </w:r>
          </w:p>
        </w:tc>
        <w:tc>
          <w:tcPr>
            <w:tcW w:w="4666" w:type="dxa"/>
            <w:tcBorders>
              <w:top w:val="single" w:sz="4" w:space="0" w:color="auto"/>
              <w:left w:val="single" w:sz="4" w:space="0" w:color="auto"/>
              <w:bottom w:val="single" w:sz="4" w:space="0" w:color="auto"/>
              <w:right w:val="single" w:sz="4" w:space="0" w:color="auto"/>
            </w:tcBorders>
          </w:tcPr>
          <w:p w14:paraId="3B702DB6" w14:textId="77777777" w:rsidR="001A0714" w:rsidRPr="00B25F86" w:rsidRDefault="001A0714" w:rsidP="008C0EC5">
            <w:pPr>
              <w:spacing w:line="240" w:lineRule="auto"/>
              <w:rPr>
                <w:lang w:val="fr-FR"/>
              </w:rPr>
            </w:pPr>
          </w:p>
        </w:tc>
      </w:tr>
      <w:tr w:rsidR="001A0714" w:rsidRPr="00035CDC" w14:paraId="2E448E4E" w14:textId="77777777" w:rsidTr="00FF7602">
        <w:tc>
          <w:tcPr>
            <w:tcW w:w="4679" w:type="dxa"/>
            <w:tcBorders>
              <w:top w:val="single" w:sz="4" w:space="0" w:color="auto"/>
              <w:left w:val="single" w:sz="4" w:space="0" w:color="auto"/>
              <w:bottom w:val="single" w:sz="4" w:space="0" w:color="auto"/>
              <w:right w:val="single" w:sz="4" w:space="0" w:color="auto"/>
            </w:tcBorders>
          </w:tcPr>
          <w:p w14:paraId="1743B760" w14:textId="36D7DA44" w:rsidR="00B25F86" w:rsidRPr="006A34CB" w:rsidRDefault="00B25F86" w:rsidP="002D4F8D">
            <w:pPr>
              <w:jc w:val="both"/>
              <w:rPr>
                <w:lang w:val="fr-FR"/>
              </w:rPr>
            </w:pPr>
            <w:r w:rsidRPr="006A34CB">
              <w:rPr>
                <w:lang w:val="fr-FR"/>
              </w:rPr>
              <w:t>Adresse du siège social</w:t>
            </w:r>
            <w:r w:rsidR="009C2A0D">
              <w:rPr>
                <w:lang w:val="fr-FR"/>
              </w:rPr>
              <w:t> :</w:t>
            </w:r>
          </w:p>
          <w:p w14:paraId="7C8B8218" w14:textId="702069E3" w:rsidR="007944D9" w:rsidRPr="00B25F86" w:rsidRDefault="00B25F86" w:rsidP="002D4F8D">
            <w:pPr>
              <w:jc w:val="both"/>
              <w:rPr>
                <w:lang w:val="fr-FR"/>
              </w:rPr>
            </w:pPr>
            <w:r w:rsidRPr="006A34CB">
              <w:rPr>
                <w:lang w:val="fr-FR"/>
              </w:rPr>
              <w:t>Code postal et ville</w:t>
            </w:r>
            <w:r w:rsidR="009C2A0D">
              <w:rPr>
                <w:lang w:val="fr-FR"/>
              </w:rPr>
              <w:t> :</w:t>
            </w:r>
            <w:r w:rsidRPr="006A34CB">
              <w:rPr>
                <w:lang w:val="fr-FR"/>
              </w:rPr>
              <w:tab/>
            </w:r>
          </w:p>
        </w:tc>
        <w:tc>
          <w:tcPr>
            <w:tcW w:w="4666" w:type="dxa"/>
            <w:tcBorders>
              <w:top w:val="single" w:sz="4" w:space="0" w:color="auto"/>
              <w:left w:val="single" w:sz="4" w:space="0" w:color="auto"/>
              <w:bottom w:val="single" w:sz="4" w:space="0" w:color="auto"/>
              <w:right w:val="single" w:sz="4" w:space="0" w:color="auto"/>
            </w:tcBorders>
          </w:tcPr>
          <w:p w14:paraId="0F0AD971" w14:textId="77777777" w:rsidR="001A0714" w:rsidRPr="00B25F86" w:rsidRDefault="001A0714" w:rsidP="008C0EC5">
            <w:pPr>
              <w:spacing w:line="240" w:lineRule="auto"/>
              <w:rPr>
                <w:lang w:val="fr-FR"/>
              </w:rPr>
            </w:pPr>
          </w:p>
        </w:tc>
      </w:tr>
      <w:tr w:rsidR="007944D9" w:rsidRPr="00035CDC" w14:paraId="7DC946E0" w14:textId="77777777" w:rsidTr="00FF7602">
        <w:tc>
          <w:tcPr>
            <w:tcW w:w="4679" w:type="dxa"/>
            <w:tcBorders>
              <w:top w:val="single" w:sz="4" w:space="0" w:color="auto"/>
              <w:left w:val="single" w:sz="4" w:space="0" w:color="auto"/>
              <w:bottom w:val="single" w:sz="4" w:space="0" w:color="auto"/>
              <w:right w:val="single" w:sz="4" w:space="0" w:color="auto"/>
            </w:tcBorders>
          </w:tcPr>
          <w:p w14:paraId="17142067" w14:textId="44710F5E" w:rsidR="007944D9" w:rsidRPr="00B25F86" w:rsidRDefault="00B25F86" w:rsidP="002D4F8D">
            <w:pPr>
              <w:spacing w:line="240" w:lineRule="auto"/>
              <w:jc w:val="both"/>
              <w:rPr>
                <w:lang w:val="fr-FR"/>
              </w:rPr>
            </w:pPr>
            <w:r w:rsidRPr="006A34CB">
              <w:rPr>
                <w:lang w:val="fr-FR"/>
              </w:rPr>
              <w:t>Code administratif belge du siège social (code INS)</w:t>
            </w:r>
            <w:r w:rsidR="009C2A0D">
              <w:rPr>
                <w:lang w:val="fr-FR"/>
              </w:rPr>
              <w:t> :</w:t>
            </w:r>
            <w:r w:rsidRPr="006A34CB">
              <w:rPr>
                <w:lang w:val="fr-FR"/>
              </w:rPr>
              <w:tab/>
            </w:r>
          </w:p>
        </w:tc>
        <w:tc>
          <w:tcPr>
            <w:tcW w:w="4666" w:type="dxa"/>
            <w:tcBorders>
              <w:top w:val="single" w:sz="4" w:space="0" w:color="auto"/>
              <w:left w:val="single" w:sz="4" w:space="0" w:color="auto"/>
              <w:bottom w:val="single" w:sz="4" w:space="0" w:color="auto"/>
              <w:right w:val="single" w:sz="4" w:space="0" w:color="auto"/>
            </w:tcBorders>
          </w:tcPr>
          <w:p w14:paraId="7A2BCFA1" w14:textId="10BC6CAA" w:rsidR="007944D9" w:rsidRPr="00B25F86" w:rsidRDefault="007944D9" w:rsidP="008C0EC5">
            <w:pPr>
              <w:spacing w:line="240" w:lineRule="auto"/>
              <w:rPr>
                <w:lang w:val="fr-FR"/>
              </w:rPr>
            </w:pPr>
          </w:p>
        </w:tc>
      </w:tr>
      <w:tr w:rsidR="007944D9" w:rsidRPr="00035CDC" w14:paraId="276A7342" w14:textId="77777777" w:rsidTr="00FF7602">
        <w:tc>
          <w:tcPr>
            <w:tcW w:w="4679" w:type="dxa"/>
            <w:tcBorders>
              <w:top w:val="single" w:sz="4" w:space="0" w:color="auto"/>
              <w:left w:val="single" w:sz="4" w:space="0" w:color="auto"/>
              <w:bottom w:val="single" w:sz="4" w:space="0" w:color="auto"/>
              <w:right w:val="single" w:sz="4" w:space="0" w:color="auto"/>
            </w:tcBorders>
          </w:tcPr>
          <w:p w14:paraId="2DB0F517" w14:textId="58F43997" w:rsidR="007944D9" w:rsidRPr="00B25F86" w:rsidRDefault="00B25F86" w:rsidP="002D4F8D">
            <w:pPr>
              <w:spacing w:line="240" w:lineRule="auto"/>
              <w:jc w:val="both"/>
              <w:rPr>
                <w:lang w:val="fr-FR"/>
              </w:rPr>
            </w:pPr>
            <w:r w:rsidRPr="006A34CB">
              <w:rPr>
                <w:lang w:val="fr-FR"/>
              </w:rPr>
              <w:t>Identifiant d'entité ju</w:t>
            </w:r>
            <w:r>
              <w:rPr>
                <w:lang w:val="fr-FR"/>
              </w:rPr>
              <w:t>ridique (LEI) du siège social</w:t>
            </w:r>
            <w:r w:rsidR="009C2A0D">
              <w:rPr>
                <w:lang w:val="fr-FR"/>
              </w:rPr>
              <w:t> :</w:t>
            </w:r>
          </w:p>
        </w:tc>
        <w:tc>
          <w:tcPr>
            <w:tcW w:w="4666" w:type="dxa"/>
            <w:tcBorders>
              <w:top w:val="single" w:sz="4" w:space="0" w:color="auto"/>
              <w:left w:val="single" w:sz="4" w:space="0" w:color="auto"/>
              <w:bottom w:val="single" w:sz="4" w:space="0" w:color="auto"/>
              <w:right w:val="single" w:sz="4" w:space="0" w:color="auto"/>
            </w:tcBorders>
          </w:tcPr>
          <w:p w14:paraId="78B7349D" w14:textId="27A16DCE" w:rsidR="007944D9" w:rsidRPr="00B25F86" w:rsidRDefault="007944D9" w:rsidP="008C0EC5">
            <w:pPr>
              <w:spacing w:line="240" w:lineRule="auto"/>
              <w:rPr>
                <w:lang w:val="fr-FR"/>
              </w:rPr>
            </w:pPr>
          </w:p>
        </w:tc>
      </w:tr>
    </w:tbl>
    <w:p w14:paraId="140F3425" w14:textId="77777777" w:rsidR="00FF7602" w:rsidRPr="00B25F86" w:rsidRDefault="00FF7602">
      <w:pPr>
        <w:rPr>
          <w:lang w:val="fr-FR"/>
        </w:rPr>
      </w:pPr>
    </w:p>
    <w:p w14:paraId="6F07389F" w14:textId="6AB4C32C" w:rsidR="00FF7602" w:rsidRPr="00B25F86" w:rsidRDefault="00B25F86" w:rsidP="00B25F86">
      <w:pPr>
        <w:pStyle w:val="ListParagraph"/>
        <w:numPr>
          <w:ilvl w:val="1"/>
          <w:numId w:val="32"/>
        </w:numPr>
        <w:spacing w:before="120" w:after="0" w:line="240" w:lineRule="auto"/>
        <w:ind w:left="426" w:hanging="426"/>
        <w:contextualSpacing w:val="0"/>
        <w:jc w:val="both"/>
        <w:rPr>
          <w:b/>
          <w:u w:val="single"/>
          <w:lang w:val="fr-FR"/>
        </w:rPr>
      </w:pPr>
      <w:r w:rsidRPr="00B25F86">
        <w:rPr>
          <w:b/>
          <w:u w:val="single"/>
          <w:lang w:val="fr-FR"/>
        </w:rPr>
        <w:t>Succursale(s) située(s) dans l'État membre à partir duquel l'entreprise d'assurance ou de réassurance envisage de fournir ses services</w:t>
      </w:r>
    </w:p>
    <w:p w14:paraId="58A7A538" w14:textId="03142287" w:rsidR="00FF7602" w:rsidRPr="00B25F86" w:rsidRDefault="00FF7602" w:rsidP="009D0741">
      <w:pPr>
        <w:rPr>
          <w:lang w:val="fr-FR"/>
        </w:rPr>
      </w:pPr>
    </w:p>
    <w:tbl>
      <w:tblPr>
        <w:tblStyle w:val="TableGrid"/>
        <w:tblW w:w="0" w:type="auto"/>
        <w:tblLook w:val="04A0" w:firstRow="1" w:lastRow="0" w:firstColumn="1" w:lastColumn="0" w:noHBand="0" w:noVBand="1"/>
      </w:tblPr>
      <w:tblGrid>
        <w:gridCol w:w="4679"/>
        <w:gridCol w:w="4666"/>
      </w:tblGrid>
      <w:tr w:rsidR="007944D9" w:rsidRPr="00B25F86" w14:paraId="4F9F49C3" w14:textId="77777777" w:rsidTr="00FF7602">
        <w:tc>
          <w:tcPr>
            <w:tcW w:w="4679" w:type="dxa"/>
            <w:tcBorders>
              <w:top w:val="single" w:sz="4" w:space="0" w:color="auto"/>
              <w:left w:val="single" w:sz="4" w:space="0" w:color="auto"/>
              <w:bottom w:val="single" w:sz="4" w:space="0" w:color="auto"/>
              <w:right w:val="single" w:sz="4" w:space="0" w:color="auto"/>
            </w:tcBorders>
          </w:tcPr>
          <w:p w14:paraId="21E5CD7B" w14:textId="69D11C41" w:rsidR="007944D9" w:rsidRPr="00B25F86" w:rsidRDefault="00B25F86" w:rsidP="002D4F8D">
            <w:pPr>
              <w:spacing w:line="240" w:lineRule="auto"/>
              <w:jc w:val="both"/>
              <w:rPr>
                <w:lang w:val="fr-FR"/>
              </w:rPr>
            </w:pPr>
            <w:r w:rsidRPr="006A34CB">
              <w:rPr>
                <w:lang w:val="fr-FR"/>
              </w:rPr>
              <w:t>Nom de l'établissement</w:t>
            </w:r>
            <w:r w:rsidR="009C2A0D">
              <w:rPr>
                <w:lang w:val="fr-FR"/>
              </w:rPr>
              <w:t> :</w:t>
            </w:r>
            <w:r w:rsidRPr="006A34CB">
              <w:rPr>
                <w:lang w:val="fr-FR"/>
              </w:rPr>
              <w:tab/>
            </w:r>
          </w:p>
        </w:tc>
        <w:tc>
          <w:tcPr>
            <w:tcW w:w="4666" w:type="dxa"/>
            <w:tcBorders>
              <w:top w:val="single" w:sz="4" w:space="0" w:color="auto"/>
              <w:left w:val="single" w:sz="4" w:space="0" w:color="auto"/>
              <w:bottom w:val="single" w:sz="4" w:space="0" w:color="auto"/>
              <w:right w:val="single" w:sz="4" w:space="0" w:color="auto"/>
            </w:tcBorders>
          </w:tcPr>
          <w:p w14:paraId="0808AB46" w14:textId="5ADA2CFE" w:rsidR="007944D9" w:rsidRPr="00B25F86" w:rsidRDefault="007944D9" w:rsidP="008C0EC5">
            <w:pPr>
              <w:spacing w:line="240" w:lineRule="auto"/>
              <w:rPr>
                <w:lang w:val="fr-FR"/>
              </w:rPr>
            </w:pPr>
          </w:p>
        </w:tc>
      </w:tr>
      <w:tr w:rsidR="007944D9" w:rsidRPr="00B25F86" w14:paraId="6C5CF7BF" w14:textId="77777777" w:rsidTr="00FF7602">
        <w:tc>
          <w:tcPr>
            <w:tcW w:w="4679" w:type="dxa"/>
            <w:tcBorders>
              <w:top w:val="single" w:sz="4" w:space="0" w:color="auto"/>
              <w:left w:val="single" w:sz="4" w:space="0" w:color="auto"/>
              <w:bottom w:val="single" w:sz="4" w:space="0" w:color="auto"/>
              <w:right w:val="single" w:sz="4" w:space="0" w:color="auto"/>
            </w:tcBorders>
          </w:tcPr>
          <w:p w14:paraId="1174C58E" w14:textId="2A584B21" w:rsidR="00B25F86" w:rsidRPr="00B25F86" w:rsidRDefault="00B25F86" w:rsidP="002D4F8D">
            <w:pPr>
              <w:spacing w:line="240" w:lineRule="auto"/>
              <w:jc w:val="both"/>
              <w:rPr>
                <w:lang w:val="fr-FR"/>
              </w:rPr>
            </w:pPr>
            <w:r w:rsidRPr="00B25F86">
              <w:rPr>
                <w:lang w:val="fr-FR"/>
              </w:rPr>
              <w:t>Adresse de l'établissement</w:t>
            </w:r>
            <w:r w:rsidR="009C2A0D">
              <w:rPr>
                <w:lang w:val="fr-FR"/>
              </w:rPr>
              <w:t> :</w:t>
            </w:r>
          </w:p>
          <w:p w14:paraId="47CB9427" w14:textId="76916E8A" w:rsidR="00B25F86" w:rsidRPr="00B25F86" w:rsidRDefault="00B25F86" w:rsidP="002D4F8D">
            <w:pPr>
              <w:spacing w:line="240" w:lineRule="auto"/>
              <w:jc w:val="both"/>
              <w:rPr>
                <w:lang w:val="fr-FR"/>
              </w:rPr>
            </w:pPr>
            <w:r w:rsidRPr="00B25F86">
              <w:rPr>
                <w:lang w:val="fr-FR"/>
              </w:rPr>
              <w:t>Code postal et ville</w:t>
            </w:r>
            <w:r w:rsidR="009C2A0D">
              <w:rPr>
                <w:lang w:val="fr-FR"/>
              </w:rPr>
              <w:t> :</w:t>
            </w:r>
          </w:p>
          <w:p w14:paraId="2CC11190" w14:textId="7F611F78" w:rsidR="00CD022B" w:rsidRPr="00B25F86" w:rsidRDefault="00B25F86" w:rsidP="002D4F8D">
            <w:pPr>
              <w:spacing w:line="240" w:lineRule="auto"/>
              <w:jc w:val="both"/>
              <w:rPr>
                <w:lang w:val="fr-FR"/>
              </w:rPr>
            </w:pPr>
            <w:r w:rsidRPr="00B25F86">
              <w:rPr>
                <w:lang w:val="fr-FR"/>
              </w:rPr>
              <w:t>Pays</w:t>
            </w:r>
            <w:r w:rsidR="009C2A0D">
              <w:rPr>
                <w:lang w:val="fr-FR"/>
              </w:rPr>
              <w:t> :</w:t>
            </w:r>
            <w:r w:rsidRPr="00B25F86">
              <w:rPr>
                <w:lang w:val="fr-FR"/>
              </w:rPr>
              <w:tab/>
            </w:r>
          </w:p>
        </w:tc>
        <w:tc>
          <w:tcPr>
            <w:tcW w:w="4666" w:type="dxa"/>
            <w:tcBorders>
              <w:top w:val="single" w:sz="4" w:space="0" w:color="auto"/>
              <w:left w:val="single" w:sz="4" w:space="0" w:color="auto"/>
              <w:bottom w:val="single" w:sz="4" w:space="0" w:color="auto"/>
              <w:right w:val="single" w:sz="4" w:space="0" w:color="auto"/>
            </w:tcBorders>
          </w:tcPr>
          <w:p w14:paraId="05CB893F" w14:textId="77777777" w:rsidR="007944D9" w:rsidRPr="00B25F86" w:rsidRDefault="007944D9" w:rsidP="008C0EC5">
            <w:pPr>
              <w:spacing w:line="240" w:lineRule="auto"/>
              <w:rPr>
                <w:lang w:val="fr-FR"/>
              </w:rPr>
            </w:pPr>
          </w:p>
        </w:tc>
      </w:tr>
      <w:tr w:rsidR="007944D9" w:rsidRPr="00035CDC" w14:paraId="49623723" w14:textId="77777777" w:rsidTr="00FF7602">
        <w:tc>
          <w:tcPr>
            <w:tcW w:w="4679" w:type="dxa"/>
            <w:tcBorders>
              <w:top w:val="single" w:sz="4" w:space="0" w:color="auto"/>
              <w:left w:val="single" w:sz="4" w:space="0" w:color="auto"/>
              <w:bottom w:val="single" w:sz="4" w:space="0" w:color="auto"/>
              <w:right w:val="single" w:sz="4" w:space="0" w:color="auto"/>
            </w:tcBorders>
          </w:tcPr>
          <w:p w14:paraId="06B862B0" w14:textId="67AA803B" w:rsidR="007944D9" w:rsidRPr="00B25F86" w:rsidRDefault="00B25F86" w:rsidP="002D4F8D">
            <w:pPr>
              <w:spacing w:line="240" w:lineRule="auto"/>
              <w:jc w:val="both"/>
              <w:rPr>
                <w:lang w:val="fr-FR"/>
              </w:rPr>
            </w:pPr>
            <w:r w:rsidRPr="006A34CB">
              <w:rPr>
                <w:lang w:val="fr-FR"/>
              </w:rPr>
              <w:t xml:space="preserve">Nom du </w:t>
            </w:r>
            <w:r>
              <w:rPr>
                <w:lang w:val="fr-FR"/>
              </w:rPr>
              <w:t xml:space="preserve">gérant </w:t>
            </w:r>
            <w:r w:rsidRPr="006A34CB">
              <w:rPr>
                <w:lang w:val="fr-FR"/>
              </w:rPr>
              <w:t>de la succursale</w:t>
            </w:r>
            <w:r w:rsidR="009C2A0D">
              <w:rPr>
                <w:lang w:val="fr-FR"/>
              </w:rPr>
              <w:t> :</w:t>
            </w:r>
            <w:r w:rsidRPr="006A34CB">
              <w:rPr>
                <w:lang w:val="fr-FR"/>
              </w:rPr>
              <w:tab/>
            </w:r>
          </w:p>
        </w:tc>
        <w:tc>
          <w:tcPr>
            <w:tcW w:w="4666" w:type="dxa"/>
            <w:tcBorders>
              <w:top w:val="single" w:sz="4" w:space="0" w:color="auto"/>
              <w:left w:val="single" w:sz="4" w:space="0" w:color="auto"/>
              <w:bottom w:val="single" w:sz="4" w:space="0" w:color="auto"/>
              <w:right w:val="single" w:sz="4" w:space="0" w:color="auto"/>
            </w:tcBorders>
          </w:tcPr>
          <w:p w14:paraId="6AAEA7A4" w14:textId="77777777" w:rsidR="007944D9" w:rsidRPr="00B25F86" w:rsidRDefault="007944D9" w:rsidP="008C0EC5">
            <w:pPr>
              <w:spacing w:line="240" w:lineRule="auto"/>
              <w:rPr>
                <w:lang w:val="fr-FR"/>
              </w:rPr>
            </w:pPr>
          </w:p>
        </w:tc>
      </w:tr>
      <w:tr w:rsidR="007944D9" w:rsidRPr="00035CDC" w14:paraId="1D3A70E8" w14:textId="77777777" w:rsidTr="00FF7602">
        <w:tc>
          <w:tcPr>
            <w:tcW w:w="4679" w:type="dxa"/>
            <w:tcBorders>
              <w:top w:val="single" w:sz="4" w:space="0" w:color="auto"/>
              <w:left w:val="single" w:sz="4" w:space="0" w:color="auto"/>
              <w:bottom w:val="single" w:sz="4" w:space="0" w:color="auto"/>
              <w:right w:val="single" w:sz="4" w:space="0" w:color="auto"/>
            </w:tcBorders>
          </w:tcPr>
          <w:p w14:paraId="5BBF01DD" w14:textId="714F2892" w:rsidR="007944D9" w:rsidRPr="00B25F86" w:rsidRDefault="00B25F86" w:rsidP="002D4F8D">
            <w:pPr>
              <w:spacing w:line="240" w:lineRule="auto"/>
              <w:jc w:val="both"/>
              <w:rPr>
                <w:lang w:val="fr-FR"/>
              </w:rPr>
            </w:pPr>
            <w:r w:rsidRPr="006A34CB">
              <w:rPr>
                <w:lang w:val="fr-FR"/>
              </w:rPr>
              <w:t xml:space="preserve">Adresse électronique du </w:t>
            </w:r>
            <w:r>
              <w:rPr>
                <w:lang w:val="fr-FR"/>
              </w:rPr>
              <w:t>gérant de la succursale</w:t>
            </w:r>
            <w:r w:rsidR="009C2A0D">
              <w:rPr>
                <w:lang w:val="fr-FR"/>
              </w:rPr>
              <w:t> :</w:t>
            </w:r>
          </w:p>
        </w:tc>
        <w:tc>
          <w:tcPr>
            <w:tcW w:w="4666" w:type="dxa"/>
            <w:tcBorders>
              <w:top w:val="single" w:sz="4" w:space="0" w:color="auto"/>
              <w:left w:val="single" w:sz="4" w:space="0" w:color="auto"/>
              <w:bottom w:val="single" w:sz="4" w:space="0" w:color="auto"/>
              <w:right w:val="single" w:sz="4" w:space="0" w:color="auto"/>
            </w:tcBorders>
          </w:tcPr>
          <w:p w14:paraId="49B76F6C" w14:textId="77777777" w:rsidR="007944D9" w:rsidRPr="00B25F86" w:rsidRDefault="007944D9" w:rsidP="008C0EC5">
            <w:pPr>
              <w:spacing w:line="240" w:lineRule="auto"/>
              <w:rPr>
                <w:lang w:val="fr-FR"/>
              </w:rPr>
            </w:pPr>
          </w:p>
        </w:tc>
      </w:tr>
    </w:tbl>
    <w:p w14:paraId="36EAD775" w14:textId="059FBB67" w:rsidR="009D0741" w:rsidRPr="00B25F86" w:rsidRDefault="00A578B7" w:rsidP="00B25F86">
      <w:pPr>
        <w:pStyle w:val="ListParagraph"/>
        <w:numPr>
          <w:ilvl w:val="1"/>
          <w:numId w:val="32"/>
        </w:numPr>
        <w:spacing w:before="240" w:after="0" w:line="240" w:lineRule="atLeast"/>
        <w:contextualSpacing w:val="0"/>
        <w:jc w:val="both"/>
        <w:rPr>
          <w:b/>
          <w:u w:val="single"/>
          <w:lang w:val="fr-FR"/>
        </w:rPr>
      </w:pPr>
      <w:r>
        <w:rPr>
          <w:b/>
          <w:u w:val="single"/>
          <w:lang w:val="fr-FR"/>
        </w:rPr>
        <w:t>P</w:t>
      </w:r>
      <w:r w:rsidR="00B25F86" w:rsidRPr="00B25F86">
        <w:rPr>
          <w:b/>
          <w:u w:val="single"/>
          <w:lang w:val="fr-FR"/>
        </w:rPr>
        <w:t>ersonne à contacter au sujet de cette demande</w:t>
      </w:r>
    </w:p>
    <w:p w14:paraId="5C6F1170" w14:textId="77777777" w:rsidR="009D0741" w:rsidRPr="00B25F86" w:rsidRDefault="009D0741" w:rsidP="009D0741">
      <w:pPr>
        <w:rPr>
          <w:lang w:val="fr-FR"/>
        </w:rPr>
      </w:pPr>
    </w:p>
    <w:tbl>
      <w:tblPr>
        <w:tblStyle w:val="TableGrid"/>
        <w:tblW w:w="0" w:type="auto"/>
        <w:tblLook w:val="04A0" w:firstRow="1" w:lastRow="0" w:firstColumn="1" w:lastColumn="0" w:noHBand="0" w:noVBand="1"/>
      </w:tblPr>
      <w:tblGrid>
        <w:gridCol w:w="4679"/>
        <w:gridCol w:w="4666"/>
      </w:tblGrid>
      <w:tr w:rsidR="007944D9" w:rsidRPr="00035CDC" w14:paraId="4BA92ABD" w14:textId="77777777" w:rsidTr="00FF7602">
        <w:tc>
          <w:tcPr>
            <w:tcW w:w="4679" w:type="dxa"/>
            <w:tcBorders>
              <w:top w:val="single" w:sz="4" w:space="0" w:color="auto"/>
              <w:left w:val="single" w:sz="4" w:space="0" w:color="auto"/>
              <w:bottom w:val="single" w:sz="4" w:space="0" w:color="auto"/>
              <w:right w:val="single" w:sz="4" w:space="0" w:color="auto"/>
            </w:tcBorders>
          </w:tcPr>
          <w:p w14:paraId="4BA92ABB" w14:textId="62803095" w:rsidR="007944D9" w:rsidRPr="00B25F86" w:rsidRDefault="00B25F86" w:rsidP="002D4F8D">
            <w:pPr>
              <w:spacing w:line="240" w:lineRule="auto"/>
              <w:jc w:val="both"/>
              <w:rPr>
                <w:lang w:val="fr-FR"/>
              </w:rPr>
            </w:pPr>
            <w:r w:rsidRPr="006A34CB">
              <w:rPr>
                <w:lang w:val="fr-FR"/>
              </w:rPr>
              <w:t>Nom de la personne de contact au sein du siège social</w:t>
            </w:r>
            <w:r w:rsidR="009C2A0D">
              <w:rPr>
                <w:lang w:val="fr-FR"/>
              </w:rPr>
              <w:t> :</w:t>
            </w:r>
            <w:r w:rsidRPr="006A34CB">
              <w:rPr>
                <w:lang w:val="fr-FR"/>
              </w:rPr>
              <w:tab/>
            </w:r>
          </w:p>
        </w:tc>
        <w:tc>
          <w:tcPr>
            <w:tcW w:w="4666" w:type="dxa"/>
            <w:tcBorders>
              <w:top w:val="single" w:sz="4" w:space="0" w:color="auto"/>
              <w:left w:val="single" w:sz="4" w:space="0" w:color="auto"/>
              <w:bottom w:val="single" w:sz="4" w:space="0" w:color="auto"/>
              <w:right w:val="single" w:sz="4" w:space="0" w:color="auto"/>
            </w:tcBorders>
          </w:tcPr>
          <w:p w14:paraId="4BA92ABC" w14:textId="77C1A4BF" w:rsidR="007944D9" w:rsidRPr="00B25F86" w:rsidRDefault="007944D9" w:rsidP="008C0EC5">
            <w:pPr>
              <w:spacing w:line="240" w:lineRule="auto"/>
              <w:rPr>
                <w:lang w:val="fr-FR"/>
              </w:rPr>
            </w:pPr>
          </w:p>
        </w:tc>
      </w:tr>
      <w:tr w:rsidR="007944D9" w:rsidRPr="00B25F86" w14:paraId="34F252A1" w14:textId="77777777" w:rsidTr="00FF7602">
        <w:tc>
          <w:tcPr>
            <w:tcW w:w="4679" w:type="dxa"/>
            <w:tcBorders>
              <w:top w:val="single" w:sz="4" w:space="0" w:color="auto"/>
              <w:left w:val="single" w:sz="4" w:space="0" w:color="auto"/>
              <w:bottom w:val="single" w:sz="4" w:space="0" w:color="auto"/>
              <w:right w:val="single" w:sz="4" w:space="0" w:color="auto"/>
            </w:tcBorders>
          </w:tcPr>
          <w:p w14:paraId="21EC5E48" w14:textId="7E2C71AE" w:rsidR="007944D9" w:rsidRPr="00B25F86" w:rsidRDefault="00B25F86" w:rsidP="002D4F8D">
            <w:pPr>
              <w:spacing w:line="240" w:lineRule="auto"/>
              <w:jc w:val="both"/>
              <w:rPr>
                <w:lang w:val="fr-FR"/>
              </w:rPr>
            </w:pPr>
            <w:r w:rsidRPr="006A34CB">
              <w:rPr>
                <w:lang w:val="fr-FR"/>
              </w:rPr>
              <w:t>Numéro de téléphone</w:t>
            </w:r>
            <w:r w:rsidR="009C2A0D">
              <w:rPr>
                <w:lang w:val="fr-FR"/>
              </w:rPr>
              <w:t> :</w:t>
            </w:r>
            <w:r w:rsidRPr="006A34CB">
              <w:rPr>
                <w:lang w:val="fr-FR"/>
              </w:rPr>
              <w:tab/>
            </w:r>
          </w:p>
        </w:tc>
        <w:tc>
          <w:tcPr>
            <w:tcW w:w="4666" w:type="dxa"/>
            <w:tcBorders>
              <w:top w:val="single" w:sz="4" w:space="0" w:color="auto"/>
              <w:left w:val="single" w:sz="4" w:space="0" w:color="auto"/>
              <w:bottom w:val="single" w:sz="4" w:space="0" w:color="auto"/>
              <w:right w:val="single" w:sz="4" w:space="0" w:color="auto"/>
            </w:tcBorders>
          </w:tcPr>
          <w:p w14:paraId="03E9A1D6" w14:textId="77777777" w:rsidR="007944D9" w:rsidRPr="00B25F86" w:rsidRDefault="007944D9" w:rsidP="008C0EC5">
            <w:pPr>
              <w:spacing w:line="240" w:lineRule="auto"/>
              <w:rPr>
                <w:lang w:val="fr-FR"/>
              </w:rPr>
            </w:pPr>
          </w:p>
        </w:tc>
      </w:tr>
      <w:tr w:rsidR="007944D9" w:rsidRPr="00B25F86" w14:paraId="25154993" w14:textId="77777777" w:rsidTr="00FF7602">
        <w:tc>
          <w:tcPr>
            <w:tcW w:w="4679" w:type="dxa"/>
            <w:tcBorders>
              <w:top w:val="single" w:sz="4" w:space="0" w:color="auto"/>
              <w:left w:val="single" w:sz="4" w:space="0" w:color="auto"/>
              <w:bottom w:val="single" w:sz="4" w:space="0" w:color="auto"/>
              <w:right w:val="single" w:sz="4" w:space="0" w:color="auto"/>
            </w:tcBorders>
          </w:tcPr>
          <w:p w14:paraId="71BC9468" w14:textId="71E8B17B" w:rsidR="007944D9" w:rsidRPr="00B25F86" w:rsidRDefault="00B25F86" w:rsidP="002D4F8D">
            <w:pPr>
              <w:spacing w:line="240" w:lineRule="auto"/>
              <w:jc w:val="both"/>
              <w:rPr>
                <w:lang w:val="fr-FR"/>
              </w:rPr>
            </w:pPr>
            <w:r w:rsidRPr="006A34CB">
              <w:rPr>
                <w:lang w:val="fr-FR"/>
              </w:rPr>
              <w:t>Adresse électronique</w:t>
            </w:r>
            <w:r w:rsidR="009C2A0D">
              <w:rPr>
                <w:lang w:val="fr-FR"/>
              </w:rPr>
              <w:t> :</w:t>
            </w:r>
            <w:r w:rsidRPr="006A34CB">
              <w:rPr>
                <w:lang w:val="fr-FR"/>
              </w:rPr>
              <w:tab/>
            </w:r>
          </w:p>
        </w:tc>
        <w:tc>
          <w:tcPr>
            <w:tcW w:w="4666" w:type="dxa"/>
            <w:tcBorders>
              <w:top w:val="single" w:sz="4" w:space="0" w:color="auto"/>
              <w:left w:val="single" w:sz="4" w:space="0" w:color="auto"/>
              <w:bottom w:val="single" w:sz="4" w:space="0" w:color="auto"/>
              <w:right w:val="single" w:sz="4" w:space="0" w:color="auto"/>
            </w:tcBorders>
          </w:tcPr>
          <w:p w14:paraId="6A965A5B" w14:textId="77777777" w:rsidR="007944D9" w:rsidRPr="00B25F86" w:rsidRDefault="007944D9" w:rsidP="008C0EC5">
            <w:pPr>
              <w:spacing w:line="240" w:lineRule="auto"/>
              <w:rPr>
                <w:lang w:val="fr-FR"/>
              </w:rPr>
            </w:pPr>
          </w:p>
        </w:tc>
      </w:tr>
    </w:tbl>
    <w:p w14:paraId="6C95C3DA" w14:textId="7C15F40D" w:rsidR="00D329E5" w:rsidRPr="00B25F86" w:rsidRDefault="00FC2184" w:rsidP="004E490F">
      <w:pPr>
        <w:spacing w:before="240" w:line="240" w:lineRule="atLeast"/>
        <w:jc w:val="both"/>
        <w:rPr>
          <w:b/>
          <w:color w:val="0070C0"/>
          <w:sz w:val="28"/>
          <w:szCs w:val="28"/>
          <w:lang w:val="fr-FR"/>
        </w:rPr>
      </w:pPr>
      <w:r w:rsidRPr="00B25F86">
        <w:rPr>
          <w:b/>
          <w:color w:val="0070C0"/>
          <w:sz w:val="28"/>
          <w:szCs w:val="28"/>
          <w:lang w:val="fr-FR"/>
        </w:rPr>
        <w:t xml:space="preserve">2. </w:t>
      </w:r>
      <w:r w:rsidR="00B25F86" w:rsidRPr="00B25F86">
        <w:rPr>
          <w:b/>
          <w:color w:val="0070C0"/>
          <w:sz w:val="28"/>
          <w:szCs w:val="28"/>
          <w:lang w:val="fr-FR"/>
        </w:rPr>
        <w:t>Détails de la notification</w:t>
      </w:r>
    </w:p>
    <w:p w14:paraId="0CC5ACE1" w14:textId="2A7DCF2A" w:rsidR="00D329E5" w:rsidRPr="00B25F86" w:rsidRDefault="00D329E5" w:rsidP="00D329E5">
      <w:pPr>
        <w:keepNext/>
        <w:tabs>
          <w:tab w:val="clear" w:pos="284"/>
          <w:tab w:val="left" w:pos="0"/>
          <w:tab w:val="right" w:leader="underscore" w:pos="9356"/>
        </w:tabs>
        <w:spacing w:line="240" w:lineRule="auto"/>
        <w:jc w:val="both"/>
        <w:rPr>
          <w:b/>
          <w:color w:val="0070C0"/>
          <w:lang w:val="fr-FR"/>
        </w:rPr>
      </w:pPr>
      <w:r w:rsidRPr="00B25F86">
        <w:rPr>
          <w:b/>
          <w:color w:val="0070C0"/>
          <w:lang w:val="fr-FR"/>
        </w:rPr>
        <w:tab/>
      </w:r>
    </w:p>
    <w:p w14:paraId="5A075D94" w14:textId="77777777" w:rsidR="00633D06" w:rsidRPr="00B25F86" w:rsidRDefault="00633D06" w:rsidP="004E490F">
      <w:pPr>
        <w:spacing w:line="240" w:lineRule="auto"/>
        <w:jc w:val="both"/>
        <w:rPr>
          <w:b/>
          <w:u w:val="single"/>
          <w:lang w:val="fr-FR"/>
        </w:rPr>
      </w:pPr>
    </w:p>
    <w:tbl>
      <w:tblPr>
        <w:tblStyle w:val="TableGrid"/>
        <w:tblW w:w="0" w:type="auto"/>
        <w:tblLook w:val="04A0" w:firstRow="1" w:lastRow="0" w:firstColumn="1" w:lastColumn="0" w:noHBand="0" w:noVBand="1"/>
      </w:tblPr>
      <w:tblGrid>
        <w:gridCol w:w="851"/>
        <w:gridCol w:w="8504"/>
      </w:tblGrid>
      <w:tr w:rsidR="00153A39" w:rsidRPr="00B25F86" w14:paraId="214B3C93" w14:textId="77777777" w:rsidTr="00153A39">
        <w:tc>
          <w:tcPr>
            <w:tcW w:w="851" w:type="dxa"/>
            <w:vAlign w:val="center"/>
          </w:tcPr>
          <w:p w14:paraId="486AFC6C" w14:textId="6D7A5FF0" w:rsidR="00153A39" w:rsidRPr="00B25F86" w:rsidRDefault="00153A39" w:rsidP="00F96B35">
            <w:pPr>
              <w:spacing w:before="120" w:after="120" w:line="240" w:lineRule="auto"/>
              <w:jc w:val="center"/>
              <w:rPr>
                <w:b/>
                <w:u w:val="single"/>
                <w:lang w:val="fr-FR"/>
              </w:rPr>
            </w:pPr>
            <w:r w:rsidRPr="00B25F86">
              <w:rPr>
                <w:rFonts w:ascii="TT1BDo00" w:hAnsi="TT1BDo00" w:cs="TT1BDo00"/>
                <w:sz w:val="40"/>
                <w:szCs w:val="40"/>
                <w:lang w:val="fr-FR"/>
              </w:rPr>
              <w:sym w:font="Wingdings" w:char="F06F"/>
            </w:r>
          </w:p>
        </w:tc>
        <w:tc>
          <w:tcPr>
            <w:tcW w:w="8504" w:type="dxa"/>
            <w:vAlign w:val="center"/>
          </w:tcPr>
          <w:p w14:paraId="4B629DC4" w14:textId="49A7989B" w:rsidR="00153A39" w:rsidRPr="00B25F86" w:rsidRDefault="00B25F86" w:rsidP="00F96B35">
            <w:pPr>
              <w:spacing w:before="120" w:after="120" w:line="240" w:lineRule="auto"/>
              <w:rPr>
                <w:lang w:val="fr-FR"/>
              </w:rPr>
            </w:pPr>
            <w:r w:rsidRPr="00B25F86">
              <w:rPr>
                <w:lang w:val="fr-FR"/>
              </w:rPr>
              <w:t>Notification d</w:t>
            </w:r>
            <w:r>
              <w:rPr>
                <w:lang w:val="fr-FR"/>
              </w:rPr>
              <w:t>’</w:t>
            </w:r>
            <w:r w:rsidRPr="00B25F86">
              <w:rPr>
                <w:lang w:val="fr-FR"/>
              </w:rPr>
              <w:t>activités transfrontalières</w:t>
            </w:r>
            <w:r>
              <w:rPr>
                <w:lang w:val="fr-FR"/>
              </w:rPr>
              <w:t xml:space="preserve"> </w:t>
            </w:r>
            <w:r w:rsidRPr="00B25F86">
              <w:rPr>
                <w:lang w:val="fr-FR"/>
              </w:rPr>
              <w:t>nouvelles</w:t>
            </w:r>
          </w:p>
        </w:tc>
      </w:tr>
      <w:tr w:rsidR="00153A39" w:rsidRPr="00035CDC" w14:paraId="7DD91904" w14:textId="77777777" w:rsidTr="00153A39">
        <w:tc>
          <w:tcPr>
            <w:tcW w:w="851" w:type="dxa"/>
            <w:vAlign w:val="center"/>
          </w:tcPr>
          <w:p w14:paraId="4A8C3F03" w14:textId="0ABF71A0" w:rsidR="00153A39" w:rsidRPr="00B25F86" w:rsidRDefault="00153A39" w:rsidP="00F96B35">
            <w:pPr>
              <w:spacing w:before="120" w:after="120" w:line="240" w:lineRule="auto"/>
              <w:jc w:val="center"/>
              <w:rPr>
                <w:b/>
                <w:u w:val="single"/>
                <w:lang w:val="fr-FR"/>
              </w:rPr>
            </w:pPr>
            <w:r w:rsidRPr="00B25F86">
              <w:rPr>
                <w:rFonts w:ascii="TT1BDo00" w:hAnsi="TT1BDo00" w:cs="TT1BDo00"/>
                <w:sz w:val="40"/>
                <w:szCs w:val="40"/>
                <w:lang w:val="fr-FR"/>
              </w:rPr>
              <w:sym w:font="Wingdings" w:char="F06F"/>
            </w:r>
          </w:p>
        </w:tc>
        <w:tc>
          <w:tcPr>
            <w:tcW w:w="8504" w:type="dxa"/>
            <w:vAlign w:val="center"/>
          </w:tcPr>
          <w:p w14:paraId="015A3CBF" w14:textId="289E617B" w:rsidR="00153A39" w:rsidRPr="00B25F86" w:rsidRDefault="00B25F86" w:rsidP="009A0471">
            <w:pPr>
              <w:spacing w:before="120" w:after="120" w:line="240" w:lineRule="auto"/>
              <w:jc w:val="both"/>
              <w:rPr>
                <w:lang w:val="fr-FR"/>
              </w:rPr>
            </w:pPr>
            <w:r>
              <w:rPr>
                <w:lang w:val="fr-FR"/>
              </w:rPr>
              <w:t>Notification de</w:t>
            </w:r>
            <w:r w:rsidRPr="00B25F86">
              <w:rPr>
                <w:lang w:val="fr-FR"/>
              </w:rPr>
              <w:t xml:space="preserve"> modifications apportées aux informations relatives aux activités transfrontalières existantes</w:t>
            </w:r>
          </w:p>
        </w:tc>
      </w:tr>
    </w:tbl>
    <w:p w14:paraId="5AD79221" w14:textId="2895236C" w:rsidR="00D329E5" w:rsidRPr="00B25F86" w:rsidRDefault="00F96B35" w:rsidP="00FC2184">
      <w:pPr>
        <w:spacing w:before="240" w:line="240" w:lineRule="atLeast"/>
        <w:jc w:val="both"/>
        <w:rPr>
          <w:b/>
          <w:color w:val="0070C0"/>
          <w:sz w:val="28"/>
          <w:szCs w:val="28"/>
          <w:lang w:val="fr-FR"/>
        </w:rPr>
      </w:pPr>
      <w:r w:rsidRPr="00B25F86">
        <w:rPr>
          <w:b/>
          <w:color w:val="0070C0"/>
          <w:sz w:val="28"/>
          <w:szCs w:val="28"/>
          <w:lang w:val="fr-FR"/>
        </w:rPr>
        <w:lastRenderedPageBreak/>
        <w:t xml:space="preserve">3. </w:t>
      </w:r>
      <w:r w:rsidR="00B25F86" w:rsidRPr="00B25F86">
        <w:rPr>
          <w:b/>
          <w:color w:val="0070C0"/>
          <w:sz w:val="28"/>
          <w:szCs w:val="28"/>
          <w:lang w:val="fr-FR"/>
        </w:rPr>
        <w:t xml:space="preserve">Identification du pays </w:t>
      </w:r>
      <w:r w:rsidR="00B25F86">
        <w:rPr>
          <w:b/>
          <w:color w:val="0070C0"/>
          <w:sz w:val="28"/>
          <w:szCs w:val="28"/>
          <w:lang w:val="fr-FR"/>
        </w:rPr>
        <w:t>d’accueil</w:t>
      </w:r>
    </w:p>
    <w:p w14:paraId="33E0063D" w14:textId="29CBAEAB" w:rsidR="00E664CC" w:rsidRPr="00B25F86" w:rsidRDefault="00E664CC" w:rsidP="00E664CC">
      <w:pPr>
        <w:tabs>
          <w:tab w:val="clear" w:pos="284"/>
          <w:tab w:val="left" w:pos="0"/>
          <w:tab w:val="right" w:leader="underscore" w:pos="9356"/>
        </w:tabs>
        <w:spacing w:line="240" w:lineRule="auto"/>
        <w:jc w:val="both"/>
        <w:rPr>
          <w:b/>
          <w:color w:val="0070C0"/>
          <w:lang w:val="fr-FR"/>
        </w:rPr>
      </w:pPr>
      <w:r w:rsidRPr="00B25F86">
        <w:rPr>
          <w:b/>
          <w:color w:val="0070C0"/>
          <w:lang w:val="fr-FR"/>
        </w:rPr>
        <w:tab/>
      </w:r>
    </w:p>
    <w:p w14:paraId="41A564E2" w14:textId="662049BC" w:rsidR="0089465F" w:rsidRPr="00B25F86" w:rsidRDefault="00B25F86" w:rsidP="00B25F86">
      <w:pPr>
        <w:tabs>
          <w:tab w:val="clear" w:pos="284"/>
        </w:tabs>
        <w:spacing w:before="240" w:line="240" w:lineRule="atLeast"/>
        <w:ind w:left="426" w:hanging="426"/>
        <w:jc w:val="both"/>
        <w:rPr>
          <w:b/>
          <w:sz w:val="22"/>
          <w:szCs w:val="22"/>
          <w:u w:val="single"/>
          <w:lang w:val="fr-FR"/>
        </w:rPr>
      </w:pPr>
      <w:r>
        <w:rPr>
          <w:b/>
          <w:sz w:val="22"/>
          <w:szCs w:val="22"/>
          <w:lang w:val="fr-FR"/>
        </w:rPr>
        <w:t>3.1.</w:t>
      </w:r>
      <w:r w:rsidR="009C42B1" w:rsidRPr="00B25F86">
        <w:rPr>
          <w:b/>
          <w:sz w:val="22"/>
          <w:szCs w:val="22"/>
          <w:lang w:val="fr-FR"/>
        </w:rPr>
        <w:tab/>
      </w:r>
      <w:r w:rsidRPr="00B25F86">
        <w:rPr>
          <w:b/>
          <w:sz w:val="22"/>
          <w:szCs w:val="22"/>
          <w:u w:val="single"/>
          <w:lang w:val="fr-FR"/>
        </w:rPr>
        <w:t xml:space="preserve">Veuillez indiquer </w:t>
      </w:r>
      <w:r w:rsidR="009C2A0D">
        <w:rPr>
          <w:b/>
          <w:sz w:val="22"/>
          <w:szCs w:val="22"/>
          <w:u w:val="single"/>
          <w:lang w:val="fr-FR"/>
        </w:rPr>
        <w:t xml:space="preserve">dans quel(s) </w:t>
      </w:r>
      <w:r w:rsidRPr="00B25F86">
        <w:rPr>
          <w:b/>
          <w:sz w:val="22"/>
          <w:szCs w:val="22"/>
          <w:u w:val="single"/>
          <w:lang w:val="fr-FR"/>
        </w:rPr>
        <w:t>État</w:t>
      </w:r>
      <w:r w:rsidR="009C2A0D">
        <w:rPr>
          <w:b/>
          <w:sz w:val="22"/>
          <w:szCs w:val="22"/>
          <w:u w:val="single"/>
          <w:lang w:val="fr-FR"/>
        </w:rPr>
        <w:t>(</w:t>
      </w:r>
      <w:r w:rsidRPr="00B25F86">
        <w:rPr>
          <w:b/>
          <w:sz w:val="22"/>
          <w:szCs w:val="22"/>
          <w:u w:val="single"/>
          <w:lang w:val="fr-FR"/>
        </w:rPr>
        <w:t>s</w:t>
      </w:r>
      <w:r w:rsidR="009C2A0D">
        <w:rPr>
          <w:b/>
          <w:sz w:val="22"/>
          <w:szCs w:val="22"/>
          <w:u w:val="single"/>
          <w:lang w:val="fr-FR"/>
        </w:rPr>
        <w:t>)</w:t>
      </w:r>
      <w:r w:rsidRPr="00B25F86">
        <w:rPr>
          <w:b/>
          <w:sz w:val="22"/>
          <w:szCs w:val="22"/>
          <w:u w:val="single"/>
          <w:lang w:val="fr-FR"/>
        </w:rPr>
        <w:t xml:space="preserve"> membre</w:t>
      </w:r>
      <w:r w:rsidR="009C2A0D">
        <w:rPr>
          <w:b/>
          <w:sz w:val="22"/>
          <w:szCs w:val="22"/>
          <w:u w:val="single"/>
          <w:lang w:val="fr-FR"/>
        </w:rPr>
        <w:t>(</w:t>
      </w:r>
      <w:r w:rsidR="009C2A0D" w:rsidRPr="00B25F86">
        <w:rPr>
          <w:b/>
          <w:sz w:val="22"/>
          <w:szCs w:val="22"/>
          <w:u w:val="single"/>
          <w:lang w:val="fr-FR"/>
        </w:rPr>
        <w:t>s</w:t>
      </w:r>
      <w:r w:rsidR="009C2A0D">
        <w:rPr>
          <w:b/>
          <w:sz w:val="22"/>
          <w:szCs w:val="22"/>
          <w:u w:val="single"/>
          <w:lang w:val="fr-FR"/>
        </w:rPr>
        <w:t>)</w:t>
      </w:r>
      <w:r w:rsidRPr="00B25F86">
        <w:rPr>
          <w:b/>
          <w:sz w:val="22"/>
          <w:szCs w:val="22"/>
          <w:u w:val="single"/>
          <w:lang w:val="fr-FR"/>
        </w:rPr>
        <w:t xml:space="preserve"> de l'EEE </w:t>
      </w:r>
      <w:r w:rsidR="009C2A0D" w:rsidRPr="00B25F86">
        <w:rPr>
          <w:b/>
          <w:sz w:val="22"/>
          <w:szCs w:val="22"/>
          <w:u w:val="single"/>
          <w:lang w:val="fr-FR"/>
        </w:rPr>
        <w:t xml:space="preserve">seront fournies </w:t>
      </w:r>
      <w:r w:rsidRPr="00B25F86">
        <w:rPr>
          <w:b/>
          <w:sz w:val="22"/>
          <w:szCs w:val="22"/>
          <w:u w:val="single"/>
          <w:lang w:val="fr-FR"/>
        </w:rPr>
        <w:t>les activités</w:t>
      </w:r>
      <w:r w:rsidR="009C2A0D">
        <w:rPr>
          <w:b/>
          <w:sz w:val="22"/>
          <w:szCs w:val="22"/>
          <w:u w:val="single"/>
          <w:lang w:val="fr-FR"/>
        </w:rPr>
        <w:t> :</w:t>
      </w:r>
    </w:p>
    <w:p w14:paraId="6F40E43B" w14:textId="77777777" w:rsidR="00DF4B2C" w:rsidRPr="00B25F86" w:rsidRDefault="00DF4B2C" w:rsidP="009C42B1">
      <w:pPr>
        <w:tabs>
          <w:tab w:val="clear" w:pos="284"/>
        </w:tabs>
        <w:spacing w:before="240" w:line="240" w:lineRule="atLeast"/>
        <w:ind w:left="567" w:hanging="567"/>
        <w:jc w:val="both"/>
        <w:rPr>
          <w:b/>
          <w:sz w:val="22"/>
          <w:szCs w:val="22"/>
          <w:u w:val="single"/>
          <w:lang w:val="fr-FR"/>
        </w:rPr>
      </w:pPr>
    </w:p>
    <w:tbl>
      <w:tblPr>
        <w:tblStyle w:val="TableGrid"/>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656"/>
      </w:tblGrid>
      <w:tr w:rsidR="00DF4B2C" w:rsidRPr="00035CDC" w14:paraId="4F23F75E" w14:textId="77777777" w:rsidTr="00D86802">
        <w:tc>
          <w:tcPr>
            <w:tcW w:w="2552" w:type="dxa"/>
            <w:vAlign w:val="center"/>
          </w:tcPr>
          <w:p w14:paraId="400072AB" w14:textId="0E5795A7" w:rsidR="00DF4B2C" w:rsidRPr="00B25F86" w:rsidRDefault="00B25F86" w:rsidP="00DF4B2C">
            <w:pPr>
              <w:tabs>
                <w:tab w:val="clear" w:pos="284"/>
              </w:tabs>
              <w:spacing w:before="120" w:after="120" w:line="240" w:lineRule="auto"/>
              <w:rPr>
                <w:sz w:val="22"/>
                <w:szCs w:val="22"/>
                <w:lang w:val="fr-FR"/>
              </w:rPr>
            </w:pPr>
            <w:r>
              <w:rPr>
                <w:lang w:val="fr-FR"/>
              </w:rPr>
              <w:t>État(s) membre(s) de l'EEE</w:t>
            </w:r>
            <w:r w:rsidR="009C2A0D">
              <w:rPr>
                <w:lang w:val="fr-FR"/>
              </w:rPr>
              <w:t> :</w:t>
            </w:r>
          </w:p>
        </w:tc>
        <w:tc>
          <w:tcPr>
            <w:tcW w:w="6656" w:type="dxa"/>
            <w:vAlign w:val="center"/>
          </w:tcPr>
          <w:p w14:paraId="6C3BD9EB" w14:textId="77777777" w:rsidR="00DF4B2C" w:rsidRPr="00B25F86" w:rsidRDefault="00DF4B2C" w:rsidP="00DF4B2C">
            <w:pPr>
              <w:tabs>
                <w:tab w:val="clear" w:pos="284"/>
              </w:tabs>
              <w:spacing w:before="120" w:after="120" w:line="240" w:lineRule="auto"/>
              <w:rPr>
                <w:sz w:val="22"/>
                <w:szCs w:val="22"/>
                <w:lang w:val="fr-FR"/>
              </w:rPr>
            </w:pPr>
          </w:p>
        </w:tc>
      </w:tr>
    </w:tbl>
    <w:p w14:paraId="446699BE" w14:textId="77777777" w:rsidR="00DF4B2C" w:rsidRPr="00B25F86" w:rsidRDefault="00DF4B2C" w:rsidP="009C42B1">
      <w:pPr>
        <w:tabs>
          <w:tab w:val="clear" w:pos="284"/>
        </w:tabs>
        <w:spacing w:before="240" w:line="240" w:lineRule="atLeast"/>
        <w:ind w:left="567" w:hanging="567"/>
        <w:jc w:val="both"/>
        <w:rPr>
          <w:sz w:val="22"/>
          <w:szCs w:val="22"/>
          <w:lang w:val="fr-FR"/>
        </w:rPr>
      </w:pPr>
    </w:p>
    <w:p w14:paraId="654A836F" w14:textId="77777777" w:rsidR="0089465F" w:rsidRPr="00B25F86" w:rsidRDefault="0089465F" w:rsidP="005C7A2A">
      <w:pPr>
        <w:spacing w:line="240" w:lineRule="auto"/>
        <w:rPr>
          <w:lang w:val="fr-FR"/>
        </w:rPr>
      </w:pPr>
    </w:p>
    <w:p w14:paraId="70779614" w14:textId="2BAE8382" w:rsidR="00792BC2" w:rsidRPr="00B25F86" w:rsidRDefault="00792BC2" w:rsidP="00B25F86">
      <w:pPr>
        <w:tabs>
          <w:tab w:val="clear" w:pos="284"/>
        </w:tabs>
        <w:spacing w:before="120" w:line="240" w:lineRule="atLeast"/>
        <w:ind w:left="426" w:hanging="426"/>
        <w:jc w:val="both"/>
        <w:rPr>
          <w:b/>
          <w:sz w:val="22"/>
          <w:szCs w:val="22"/>
          <w:u w:val="single"/>
          <w:lang w:val="fr-FR"/>
        </w:rPr>
      </w:pPr>
      <w:r w:rsidRPr="00B25F86">
        <w:rPr>
          <w:b/>
          <w:sz w:val="22"/>
          <w:szCs w:val="22"/>
          <w:lang w:val="fr-FR"/>
        </w:rPr>
        <w:t>3.2.</w:t>
      </w:r>
      <w:r w:rsidR="009C42B1" w:rsidRPr="00B25F86">
        <w:rPr>
          <w:b/>
          <w:sz w:val="22"/>
          <w:szCs w:val="22"/>
          <w:lang w:val="fr-FR"/>
        </w:rPr>
        <w:tab/>
      </w:r>
      <w:r w:rsidR="00B25F86" w:rsidRPr="00B25F86">
        <w:rPr>
          <w:b/>
          <w:sz w:val="22"/>
          <w:szCs w:val="22"/>
          <w:u w:val="single"/>
          <w:lang w:val="fr-FR"/>
        </w:rPr>
        <w:t xml:space="preserve">Veuillez indiquer </w:t>
      </w:r>
      <w:r w:rsidR="009C2A0D">
        <w:rPr>
          <w:b/>
          <w:sz w:val="22"/>
          <w:szCs w:val="22"/>
          <w:u w:val="single"/>
          <w:lang w:val="fr-FR"/>
        </w:rPr>
        <w:t xml:space="preserve">dans quels </w:t>
      </w:r>
      <w:r w:rsidR="00B25F86" w:rsidRPr="00B25F86">
        <w:rPr>
          <w:b/>
          <w:sz w:val="22"/>
          <w:szCs w:val="22"/>
          <w:u w:val="single"/>
          <w:lang w:val="fr-FR"/>
        </w:rPr>
        <w:t xml:space="preserve">pays tiers seront </w:t>
      </w:r>
      <w:r w:rsidR="00AC330F">
        <w:rPr>
          <w:b/>
          <w:sz w:val="22"/>
          <w:szCs w:val="22"/>
          <w:u w:val="single"/>
          <w:lang w:val="fr-FR"/>
        </w:rPr>
        <w:t>fournies</w:t>
      </w:r>
      <w:r w:rsidR="009C2A0D">
        <w:rPr>
          <w:b/>
          <w:sz w:val="22"/>
          <w:szCs w:val="22"/>
          <w:u w:val="single"/>
          <w:lang w:val="fr-FR"/>
        </w:rPr>
        <w:t xml:space="preserve"> </w:t>
      </w:r>
      <w:r w:rsidR="009C2A0D" w:rsidRPr="00B25F86">
        <w:rPr>
          <w:b/>
          <w:sz w:val="22"/>
          <w:szCs w:val="22"/>
          <w:u w:val="single"/>
          <w:lang w:val="fr-FR"/>
        </w:rPr>
        <w:t>les activités</w:t>
      </w:r>
      <w:r w:rsidR="009C2A0D">
        <w:rPr>
          <w:b/>
          <w:sz w:val="22"/>
          <w:szCs w:val="22"/>
          <w:u w:val="single"/>
          <w:lang w:val="fr-FR"/>
        </w:rPr>
        <w:t> :</w:t>
      </w:r>
    </w:p>
    <w:p w14:paraId="11F2BA5E" w14:textId="27E46178" w:rsidR="00DF4B2C" w:rsidRPr="00B25F86" w:rsidRDefault="00DF4B2C" w:rsidP="009E7D57">
      <w:pPr>
        <w:tabs>
          <w:tab w:val="clear" w:pos="284"/>
        </w:tabs>
        <w:spacing w:before="120" w:line="240" w:lineRule="atLeast"/>
        <w:ind w:left="567" w:hanging="567"/>
        <w:jc w:val="both"/>
        <w:rPr>
          <w:b/>
          <w:sz w:val="22"/>
          <w:szCs w:val="22"/>
          <w:u w:val="single"/>
          <w:lang w:val="fr-FR"/>
        </w:rPr>
      </w:pPr>
    </w:p>
    <w:tbl>
      <w:tblPr>
        <w:tblStyle w:val="TableGrid"/>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07"/>
      </w:tblGrid>
      <w:tr w:rsidR="00DF4B2C" w:rsidRPr="00B25F86" w14:paraId="29C5C853" w14:textId="77777777" w:rsidTr="00D86802">
        <w:tc>
          <w:tcPr>
            <w:tcW w:w="1701" w:type="dxa"/>
            <w:vAlign w:val="center"/>
          </w:tcPr>
          <w:p w14:paraId="3F491343" w14:textId="1DE3CAFE" w:rsidR="00DF4B2C" w:rsidRPr="00B25F86" w:rsidRDefault="00B25F86" w:rsidP="00D644B9">
            <w:pPr>
              <w:tabs>
                <w:tab w:val="clear" w:pos="284"/>
              </w:tabs>
              <w:spacing w:before="120" w:after="120" w:line="240" w:lineRule="auto"/>
              <w:rPr>
                <w:sz w:val="22"/>
                <w:szCs w:val="22"/>
                <w:lang w:val="fr-FR"/>
              </w:rPr>
            </w:pPr>
            <w:r>
              <w:rPr>
                <w:lang w:val="fr-FR"/>
              </w:rPr>
              <w:t>Pays tiers</w:t>
            </w:r>
            <w:r w:rsidR="009C2A0D">
              <w:rPr>
                <w:lang w:val="fr-FR"/>
              </w:rPr>
              <w:t> :</w:t>
            </w:r>
            <w:r>
              <w:rPr>
                <w:lang w:val="fr-FR"/>
              </w:rPr>
              <w:t xml:space="preserve"> </w:t>
            </w:r>
          </w:p>
        </w:tc>
        <w:tc>
          <w:tcPr>
            <w:tcW w:w="7507" w:type="dxa"/>
            <w:vAlign w:val="center"/>
          </w:tcPr>
          <w:p w14:paraId="7174D2BE" w14:textId="77777777" w:rsidR="00DF4B2C" w:rsidRPr="00B25F86" w:rsidRDefault="00DF4B2C" w:rsidP="00D644B9">
            <w:pPr>
              <w:tabs>
                <w:tab w:val="clear" w:pos="284"/>
              </w:tabs>
              <w:spacing w:before="120" w:after="120" w:line="240" w:lineRule="auto"/>
              <w:rPr>
                <w:sz w:val="22"/>
                <w:szCs w:val="22"/>
                <w:lang w:val="fr-FR"/>
              </w:rPr>
            </w:pPr>
          </w:p>
        </w:tc>
      </w:tr>
    </w:tbl>
    <w:p w14:paraId="7F7C10B5" w14:textId="77777777" w:rsidR="00DF4B2C" w:rsidRPr="00B25F86" w:rsidRDefault="00DF4B2C" w:rsidP="009E7D57">
      <w:pPr>
        <w:tabs>
          <w:tab w:val="clear" w:pos="284"/>
        </w:tabs>
        <w:spacing w:before="120" w:line="240" w:lineRule="atLeast"/>
        <w:ind w:left="567" w:hanging="567"/>
        <w:jc w:val="both"/>
        <w:rPr>
          <w:b/>
          <w:sz w:val="22"/>
          <w:szCs w:val="22"/>
          <w:u w:val="single"/>
          <w:lang w:val="fr-FR"/>
        </w:rPr>
      </w:pPr>
    </w:p>
    <w:p w14:paraId="5A8A9536" w14:textId="77777777" w:rsidR="000D14E0" w:rsidRPr="00B25F86" w:rsidRDefault="000D14E0">
      <w:pPr>
        <w:tabs>
          <w:tab w:val="clear" w:pos="284"/>
        </w:tabs>
        <w:spacing w:line="240" w:lineRule="auto"/>
        <w:rPr>
          <w:b/>
          <w:sz w:val="28"/>
          <w:szCs w:val="28"/>
          <w:lang w:val="fr-FR"/>
        </w:rPr>
      </w:pPr>
      <w:r w:rsidRPr="00B25F86">
        <w:rPr>
          <w:b/>
          <w:sz w:val="28"/>
          <w:szCs w:val="28"/>
          <w:lang w:val="fr-FR"/>
        </w:rPr>
        <w:br w:type="page"/>
      </w:r>
    </w:p>
    <w:p w14:paraId="01E195C3" w14:textId="74F60B21" w:rsidR="00876F42" w:rsidRPr="00B25F86" w:rsidRDefault="00F50CE0" w:rsidP="00F50CE0">
      <w:pPr>
        <w:spacing w:before="240" w:line="240" w:lineRule="atLeast"/>
        <w:jc w:val="both"/>
        <w:rPr>
          <w:b/>
          <w:color w:val="0070C0"/>
          <w:sz w:val="28"/>
          <w:szCs w:val="28"/>
          <w:lang w:val="fr-FR"/>
        </w:rPr>
      </w:pPr>
      <w:bookmarkStart w:id="2" w:name="_Hlk528156128"/>
      <w:r w:rsidRPr="00B25F86">
        <w:rPr>
          <w:b/>
          <w:color w:val="0070C0"/>
          <w:sz w:val="28"/>
          <w:szCs w:val="28"/>
          <w:lang w:val="fr-FR"/>
        </w:rPr>
        <w:lastRenderedPageBreak/>
        <w:t xml:space="preserve">4. </w:t>
      </w:r>
      <w:r w:rsidR="00B25F86" w:rsidRPr="00B25F86">
        <w:rPr>
          <w:b/>
          <w:color w:val="0070C0"/>
          <w:sz w:val="28"/>
          <w:szCs w:val="28"/>
          <w:lang w:val="fr-FR"/>
        </w:rPr>
        <w:t>Détails des activités</w:t>
      </w:r>
      <w:r w:rsidR="00E32D82" w:rsidRPr="00B25F86">
        <w:rPr>
          <w:b/>
          <w:color w:val="0070C0"/>
          <w:sz w:val="28"/>
          <w:szCs w:val="28"/>
          <w:lang w:val="fr-FR"/>
        </w:rPr>
        <w:t xml:space="preserve"> </w:t>
      </w:r>
    </w:p>
    <w:p w14:paraId="1A3B61D5" w14:textId="612CCDCF" w:rsidR="00F50CE0" w:rsidRPr="00B25F86" w:rsidRDefault="00F50CE0" w:rsidP="00F50CE0">
      <w:pPr>
        <w:tabs>
          <w:tab w:val="clear" w:pos="284"/>
          <w:tab w:val="left" w:pos="0"/>
          <w:tab w:val="right" w:leader="underscore" w:pos="9356"/>
        </w:tabs>
        <w:spacing w:line="240" w:lineRule="auto"/>
        <w:jc w:val="both"/>
        <w:rPr>
          <w:b/>
          <w:color w:val="0070C0"/>
          <w:lang w:val="fr-FR"/>
        </w:rPr>
      </w:pPr>
      <w:r w:rsidRPr="00B25F86">
        <w:rPr>
          <w:b/>
          <w:color w:val="0070C0"/>
          <w:lang w:val="fr-FR"/>
        </w:rPr>
        <w:tab/>
      </w:r>
    </w:p>
    <w:p w14:paraId="6974C252" w14:textId="62F0C72E" w:rsidR="00F50CE0" w:rsidRPr="00B25F86" w:rsidRDefault="00CB1BE3" w:rsidP="00B25F86">
      <w:pPr>
        <w:tabs>
          <w:tab w:val="clear" w:pos="284"/>
          <w:tab w:val="left" w:pos="567"/>
        </w:tabs>
        <w:spacing w:before="360" w:line="240" w:lineRule="atLeast"/>
        <w:ind w:left="567" w:hanging="567"/>
        <w:jc w:val="both"/>
        <w:rPr>
          <w:b/>
          <w:sz w:val="28"/>
          <w:szCs w:val="28"/>
          <w:lang w:val="fr-FR"/>
        </w:rPr>
      </w:pPr>
      <w:r w:rsidRPr="00B25F86">
        <w:rPr>
          <w:b/>
          <w:sz w:val="22"/>
          <w:szCs w:val="22"/>
          <w:lang w:val="fr-FR"/>
        </w:rPr>
        <w:t>4.1.</w:t>
      </w:r>
      <w:r w:rsidRPr="00B25F86">
        <w:rPr>
          <w:rFonts w:eastAsiaTheme="minorHAnsi" w:cstheme="minorBidi"/>
          <w:b/>
          <w:sz w:val="22"/>
          <w:szCs w:val="22"/>
          <w:lang w:val="fr-FR"/>
        </w:rPr>
        <w:t xml:space="preserve"> </w:t>
      </w:r>
      <w:r w:rsidR="004127CE" w:rsidRPr="00B25F86">
        <w:rPr>
          <w:rFonts w:eastAsiaTheme="minorHAnsi" w:cstheme="minorBidi"/>
          <w:b/>
          <w:sz w:val="22"/>
          <w:szCs w:val="22"/>
          <w:lang w:val="fr-FR"/>
        </w:rPr>
        <w:tab/>
      </w:r>
      <w:r w:rsidR="00D644B9" w:rsidRPr="00D644B9">
        <w:rPr>
          <w:rFonts w:eastAsiaTheme="minorHAnsi" w:cstheme="minorBidi"/>
          <w:b/>
          <w:sz w:val="22"/>
          <w:szCs w:val="22"/>
          <w:u w:val="single"/>
          <w:lang w:val="fr-FR"/>
        </w:rPr>
        <w:t xml:space="preserve">Branches </w:t>
      </w:r>
      <w:r w:rsidR="00B25F86" w:rsidRPr="00B25F86">
        <w:rPr>
          <w:rFonts w:eastAsiaTheme="minorHAnsi" w:cstheme="minorBidi"/>
          <w:b/>
          <w:sz w:val="22"/>
          <w:szCs w:val="22"/>
          <w:u w:val="single"/>
          <w:lang w:val="fr-FR"/>
        </w:rPr>
        <w:t>d'assurance non-vie</w:t>
      </w:r>
    </w:p>
    <w:p w14:paraId="45BB5F3D" w14:textId="77777777" w:rsidR="00CB1BE3" w:rsidRPr="00B25F86" w:rsidRDefault="00CB1BE3" w:rsidP="00CB1BE3">
      <w:pPr>
        <w:spacing w:line="240" w:lineRule="auto"/>
        <w:jc w:val="both"/>
        <w:rPr>
          <w:sz w:val="24"/>
          <w:szCs w:val="24"/>
          <w:lang w:val="fr-F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50"/>
        <w:gridCol w:w="709"/>
        <w:gridCol w:w="709"/>
        <w:gridCol w:w="6095"/>
      </w:tblGrid>
      <w:tr w:rsidR="00D8556B" w:rsidRPr="00B25F86" w14:paraId="7A0CDF21" w14:textId="77777777" w:rsidTr="00A962C0">
        <w:tc>
          <w:tcPr>
            <w:tcW w:w="988" w:type="dxa"/>
            <w:tcBorders>
              <w:bottom w:val="nil"/>
            </w:tcBorders>
            <w:shd w:val="clear" w:color="auto" w:fill="auto"/>
            <w:vAlign w:val="center"/>
          </w:tcPr>
          <w:p w14:paraId="7C2C8D01" w14:textId="10E71C6F" w:rsidR="00D8556B" w:rsidRPr="00B25F86" w:rsidRDefault="00B25F86" w:rsidP="00D637DE">
            <w:pPr>
              <w:keepNext/>
              <w:autoSpaceDE w:val="0"/>
              <w:autoSpaceDN w:val="0"/>
              <w:adjustRightInd w:val="0"/>
              <w:spacing w:before="120" w:after="120" w:line="240" w:lineRule="auto"/>
              <w:jc w:val="center"/>
              <w:rPr>
                <w:rFonts w:cs="Arial"/>
                <w:lang w:val="fr-FR"/>
              </w:rPr>
            </w:pPr>
            <w:r w:rsidRPr="00B25F86">
              <w:rPr>
                <w:lang w:val="fr-FR"/>
              </w:rPr>
              <w:t>Siège social</w:t>
            </w:r>
            <w:r>
              <w:rPr>
                <w:lang w:val="fr-FR"/>
              </w:rPr>
              <w:t> </w:t>
            </w:r>
            <w:r w:rsidR="00D8556B" w:rsidRPr="00B25F86">
              <w:rPr>
                <w:vertAlign w:val="superscript"/>
                <w:lang w:val="fr-FR"/>
              </w:rPr>
              <w:t>(1)</w:t>
            </w:r>
          </w:p>
        </w:tc>
        <w:tc>
          <w:tcPr>
            <w:tcW w:w="850" w:type="dxa"/>
            <w:tcBorders>
              <w:bottom w:val="nil"/>
            </w:tcBorders>
            <w:shd w:val="clear" w:color="auto" w:fill="auto"/>
            <w:vAlign w:val="center"/>
          </w:tcPr>
          <w:p w14:paraId="542A58BF" w14:textId="68696BAF" w:rsidR="00D8556B" w:rsidRPr="00B25F86" w:rsidRDefault="00B25F86" w:rsidP="00D637DE">
            <w:pPr>
              <w:keepNext/>
              <w:autoSpaceDE w:val="0"/>
              <w:autoSpaceDN w:val="0"/>
              <w:adjustRightInd w:val="0"/>
              <w:spacing w:before="120" w:after="120" w:line="240" w:lineRule="auto"/>
              <w:jc w:val="center"/>
              <w:rPr>
                <w:rFonts w:cs="Arial"/>
                <w:lang w:val="fr-FR"/>
              </w:rPr>
            </w:pPr>
            <w:proofErr w:type="gramStart"/>
            <w:r>
              <w:rPr>
                <w:lang w:val="fr-FR"/>
              </w:rPr>
              <w:t>LP</w:t>
            </w:r>
            <w:r w:rsidR="00D8556B" w:rsidRPr="00B25F86">
              <w:rPr>
                <w:lang w:val="fr-FR"/>
              </w:rPr>
              <w:t>S</w:t>
            </w:r>
            <w:r w:rsidR="00D8556B" w:rsidRPr="00B25F86">
              <w:rPr>
                <w:vertAlign w:val="superscript"/>
                <w:lang w:val="fr-FR"/>
              </w:rPr>
              <w:t>(</w:t>
            </w:r>
            <w:proofErr w:type="gramEnd"/>
            <w:r w:rsidR="00D8556B" w:rsidRPr="00B25F86">
              <w:rPr>
                <w:vertAlign w:val="superscript"/>
                <w:lang w:val="fr-FR"/>
              </w:rPr>
              <w:t>1)</w:t>
            </w:r>
          </w:p>
        </w:tc>
        <w:tc>
          <w:tcPr>
            <w:tcW w:w="709" w:type="dxa"/>
            <w:tcBorders>
              <w:bottom w:val="nil"/>
            </w:tcBorders>
            <w:vAlign w:val="center"/>
          </w:tcPr>
          <w:p w14:paraId="4C8F0020" w14:textId="773FE7E8" w:rsidR="00D8556B" w:rsidRPr="00B25F86" w:rsidRDefault="00D8556B" w:rsidP="00D637DE">
            <w:pPr>
              <w:keepNext/>
              <w:autoSpaceDE w:val="0"/>
              <w:autoSpaceDN w:val="0"/>
              <w:adjustRightInd w:val="0"/>
              <w:spacing w:before="120" w:after="120" w:line="240" w:lineRule="auto"/>
              <w:jc w:val="center"/>
              <w:rPr>
                <w:rFonts w:cs="Arial"/>
                <w:bCs/>
                <w:vertAlign w:val="superscript"/>
                <w:lang w:val="fr-FR"/>
              </w:rPr>
            </w:pPr>
            <w:r w:rsidRPr="00B25F86">
              <w:rPr>
                <w:rFonts w:cs="Arial"/>
                <w:bCs/>
                <w:vertAlign w:val="superscript"/>
                <w:lang w:val="fr-FR"/>
              </w:rPr>
              <w:t>(2)</w:t>
            </w:r>
          </w:p>
        </w:tc>
        <w:tc>
          <w:tcPr>
            <w:tcW w:w="709" w:type="dxa"/>
            <w:tcBorders>
              <w:bottom w:val="nil"/>
            </w:tcBorders>
            <w:vAlign w:val="center"/>
          </w:tcPr>
          <w:p w14:paraId="779B7B1D" w14:textId="5E7C6D69" w:rsidR="00D8556B" w:rsidRPr="00B25F86" w:rsidRDefault="00EE6D62" w:rsidP="00D637DE">
            <w:pPr>
              <w:keepNext/>
              <w:autoSpaceDE w:val="0"/>
              <w:autoSpaceDN w:val="0"/>
              <w:adjustRightInd w:val="0"/>
              <w:spacing w:before="120" w:after="120" w:line="240" w:lineRule="auto"/>
              <w:jc w:val="center"/>
              <w:rPr>
                <w:rFonts w:cs="Arial"/>
                <w:bCs/>
                <w:vertAlign w:val="superscript"/>
                <w:lang w:val="fr-FR"/>
              </w:rPr>
            </w:pPr>
            <w:r w:rsidRPr="00B25F86">
              <w:rPr>
                <w:rFonts w:cs="Arial"/>
                <w:bCs/>
                <w:vertAlign w:val="superscript"/>
                <w:lang w:val="fr-FR"/>
              </w:rPr>
              <w:t>(3)</w:t>
            </w:r>
          </w:p>
        </w:tc>
        <w:tc>
          <w:tcPr>
            <w:tcW w:w="6095" w:type="dxa"/>
            <w:tcBorders>
              <w:bottom w:val="nil"/>
            </w:tcBorders>
            <w:shd w:val="clear" w:color="auto" w:fill="auto"/>
            <w:vAlign w:val="center"/>
          </w:tcPr>
          <w:p w14:paraId="22CEFEAC" w14:textId="77777777" w:rsidR="00D8556B" w:rsidRPr="00B25F86" w:rsidRDefault="00D8556B" w:rsidP="00D637DE">
            <w:pPr>
              <w:keepNext/>
              <w:autoSpaceDE w:val="0"/>
              <w:autoSpaceDN w:val="0"/>
              <w:adjustRightInd w:val="0"/>
              <w:spacing w:before="120" w:after="120" w:line="240" w:lineRule="auto"/>
              <w:jc w:val="center"/>
              <w:rPr>
                <w:rFonts w:cs="Arial"/>
                <w:bCs/>
                <w:lang w:val="fr-FR"/>
              </w:rPr>
            </w:pPr>
          </w:p>
        </w:tc>
      </w:tr>
      <w:tr w:rsidR="00D8556B" w:rsidRPr="00035CDC" w14:paraId="541BAD3B" w14:textId="77777777" w:rsidTr="00A962C0">
        <w:tc>
          <w:tcPr>
            <w:tcW w:w="988" w:type="dxa"/>
            <w:tcBorders>
              <w:bottom w:val="nil"/>
            </w:tcBorders>
            <w:shd w:val="clear" w:color="auto" w:fill="auto"/>
            <w:vAlign w:val="center"/>
          </w:tcPr>
          <w:p w14:paraId="7F4E65D6" w14:textId="77777777" w:rsidR="00D8556B" w:rsidRPr="00B25F86" w:rsidRDefault="00D8556B" w:rsidP="00D8556B">
            <w:pPr>
              <w:autoSpaceDE w:val="0"/>
              <w:autoSpaceDN w:val="0"/>
              <w:adjustRightInd w:val="0"/>
              <w:spacing w:line="240" w:lineRule="auto"/>
              <w:jc w:val="center"/>
              <w:rPr>
                <w:rFonts w:ascii="TT1BDo00" w:hAnsi="TT1BDo00" w:cs="TT1BDo00"/>
                <w:sz w:val="28"/>
                <w:szCs w:val="28"/>
                <w:lang w:val="fr-FR"/>
              </w:rPr>
            </w:pPr>
            <w:r w:rsidRPr="00B25F86">
              <w:rPr>
                <w:rFonts w:ascii="TT1BDo00" w:hAnsi="TT1BDo00" w:cs="TT1BDo00"/>
                <w:sz w:val="28"/>
                <w:szCs w:val="28"/>
                <w:lang w:val="fr-FR"/>
              </w:rPr>
              <w:sym w:font="Wingdings" w:char="F06F"/>
            </w:r>
          </w:p>
          <w:p w14:paraId="5AD8DC3D" w14:textId="1F9ACF33" w:rsidR="00D8556B" w:rsidRPr="00B25F86" w:rsidRDefault="00D8556B" w:rsidP="004C3738">
            <w:pPr>
              <w:autoSpaceDE w:val="0"/>
              <w:autoSpaceDN w:val="0"/>
              <w:adjustRightInd w:val="0"/>
              <w:spacing w:before="120" w:line="240" w:lineRule="auto"/>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850" w:type="dxa"/>
            <w:tcBorders>
              <w:bottom w:val="nil"/>
            </w:tcBorders>
            <w:shd w:val="clear" w:color="auto" w:fill="auto"/>
            <w:vAlign w:val="center"/>
          </w:tcPr>
          <w:p w14:paraId="5CBE5DDE" w14:textId="77777777" w:rsidR="00D8556B" w:rsidRPr="00B25F86" w:rsidRDefault="00D8556B" w:rsidP="00D8556B">
            <w:pPr>
              <w:autoSpaceDE w:val="0"/>
              <w:autoSpaceDN w:val="0"/>
              <w:adjustRightInd w:val="0"/>
              <w:spacing w:line="240" w:lineRule="auto"/>
              <w:jc w:val="center"/>
              <w:rPr>
                <w:rFonts w:ascii="TT1BDo00" w:hAnsi="TT1BDo00" w:cs="TT1BDo00"/>
                <w:sz w:val="28"/>
                <w:szCs w:val="28"/>
                <w:lang w:val="fr-FR"/>
              </w:rPr>
            </w:pPr>
            <w:r w:rsidRPr="00B25F86">
              <w:rPr>
                <w:rFonts w:ascii="TT1BDo00" w:hAnsi="TT1BDo00" w:cs="TT1BDo00"/>
                <w:sz w:val="28"/>
                <w:szCs w:val="28"/>
                <w:lang w:val="fr-FR"/>
              </w:rPr>
              <w:sym w:font="Wingdings" w:char="F06F"/>
            </w:r>
          </w:p>
          <w:p w14:paraId="4C85F5B0" w14:textId="7B0C1CF9" w:rsidR="00D8556B" w:rsidRPr="00B25F86" w:rsidRDefault="00D8556B" w:rsidP="004C3738">
            <w:pPr>
              <w:autoSpaceDE w:val="0"/>
              <w:autoSpaceDN w:val="0"/>
              <w:adjustRightInd w:val="0"/>
              <w:spacing w:before="120" w:line="240" w:lineRule="auto"/>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bottom w:val="nil"/>
            </w:tcBorders>
            <w:vAlign w:val="center"/>
          </w:tcPr>
          <w:p w14:paraId="1B1F5EF8" w14:textId="77777777"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1</w:t>
            </w:r>
            <w:r w:rsidR="00EE6D62" w:rsidRPr="00B25F86">
              <w:rPr>
                <w:lang w:val="fr-FR"/>
              </w:rPr>
              <w:t>a</w:t>
            </w:r>
          </w:p>
          <w:p w14:paraId="49E5E128" w14:textId="7A8A78E5" w:rsidR="00EE6D62" w:rsidRPr="00B25F86" w:rsidRDefault="00EE6D62" w:rsidP="00D8556B">
            <w:pPr>
              <w:autoSpaceDE w:val="0"/>
              <w:autoSpaceDN w:val="0"/>
              <w:adjustRightInd w:val="0"/>
              <w:spacing w:before="120" w:line="240" w:lineRule="atLeast"/>
              <w:ind w:left="566" w:hanging="566"/>
              <w:jc w:val="center"/>
              <w:rPr>
                <w:lang w:val="fr-FR"/>
              </w:rPr>
            </w:pPr>
            <w:r w:rsidRPr="00B25F86">
              <w:rPr>
                <w:lang w:val="fr-FR"/>
              </w:rPr>
              <w:t>1b</w:t>
            </w:r>
          </w:p>
        </w:tc>
        <w:tc>
          <w:tcPr>
            <w:tcW w:w="709" w:type="dxa"/>
            <w:tcBorders>
              <w:bottom w:val="nil"/>
            </w:tcBorders>
            <w:vAlign w:val="center"/>
          </w:tcPr>
          <w:p w14:paraId="4A2F3F7F" w14:textId="7F1DDF0B" w:rsidR="00D8556B" w:rsidRPr="00B25F86" w:rsidRDefault="00EE6D62" w:rsidP="00D8556B">
            <w:pPr>
              <w:autoSpaceDE w:val="0"/>
              <w:autoSpaceDN w:val="0"/>
              <w:adjustRightInd w:val="0"/>
              <w:spacing w:before="120" w:line="240" w:lineRule="atLeast"/>
              <w:ind w:left="566" w:hanging="566"/>
              <w:jc w:val="center"/>
              <w:rPr>
                <w:lang w:val="fr-FR"/>
              </w:rPr>
            </w:pPr>
            <w:r w:rsidRPr="00B25F86">
              <w:rPr>
                <w:lang w:val="fr-FR"/>
              </w:rPr>
              <w:t>1</w:t>
            </w:r>
          </w:p>
        </w:tc>
        <w:tc>
          <w:tcPr>
            <w:tcW w:w="6095" w:type="dxa"/>
            <w:tcBorders>
              <w:bottom w:val="nil"/>
            </w:tcBorders>
            <w:shd w:val="clear" w:color="auto" w:fill="auto"/>
            <w:vAlign w:val="center"/>
          </w:tcPr>
          <w:p w14:paraId="0B1EF2AE" w14:textId="09196C8C" w:rsidR="00D8556B" w:rsidRPr="00B25F86" w:rsidRDefault="009E2555" w:rsidP="00D8556B">
            <w:pPr>
              <w:autoSpaceDE w:val="0"/>
              <w:autoSpaceDN w:val="0"/>
              <w:adjustRightInd w:val="0"/>
              <w:spacing w:before="120" w:line="240" w:lineRule="atLeast"/>
              <w:jc w:val="both"/>
              <w:rPr>
                <w:lang w:val="fr-FR"/>
              </w:rPr>
            </w:pPr>
            <w:r w:rsidRPr="009E2555">
              <w:rPr>
                <w:lang w:val="fr-FR"/>
              </w:rPr>
              <w:t>Accidents (sauf accidents d</w:t>
            </w:r>
            <w:r w:rsidR="00372102">
              <w:rPr>
                <w:lang w:val="fr-FR"/>
              </w:rPr>
              <w:t>e</w:t>
            </w:r>
            <w:r w:rsidRPr="009E2555">
              <w:rPr>
                <w:lang w:val="fr-FR"/>
              </w:rPr>
              <w:t xml:space="preserve"> travail et malad</w:t>
            </w:r>
            <w:r w:rsidR="009C2A0D">
              <w:rPr>
                <w:lang w:val="fr-FR"/>
              </w:rPr>
              <w:t>i</w:t>
            </w:r>
            <w:r w:rsidRPr="009E2555">
              <w:rPr>
                <w:lang w:val="fr-FR"/>
              </w:rPr>
              <w:t>es professionnelles)</w:t>
            </w:r>
            <w:r>
              <w:rPr>
                <w:lang w:val="fr-FR"/>
              </w:rPr>
              <w:t>.</w:t>
            </w:r>
          </w:p>
          <w:p w14:paraId="11A3CDD2" w14:textId="246F4F1A" w:rsidR="00D8556B" w:rsidRPr="00B25F86" w:rsidRDefault="009E2555" w:rsidP="00D8556B">
            <w:pPr>
              <w:autoSpaceDE w:val="0"/>
              <w:autoSpaceDN w:val="0"/>
              <w:adjustRightInd w:val="0"/>
              <w:spacing w:before="120" w:line="240" w:lineRule="atLeast"/>
              <w:jc w:val="both"/>
              <w:rPr>
                <w:bCs/>
                <w:lang w:val="fr-FR"/>
              </w:rPr>
            </w:pPr>
            <w:r w:rsidRPr="009E2555">
              <w:rPr>
                <w:lang w:val="fr-FR"/>
              </w:rPr>
              <w:t>Accidents de travail et maladies professionnelles</w:t>
            </w:r>
            <w:r w:rsidR="00BF16CC">
              <w:rPr>
                <w:lang w:val="fr-FR"/>
              </w:rPr>
              <w:t>.</w:t>
            </w:r>
          </w:p>
        </w:tc>
      </w:tr>
      <w:tr w:rsidR="00D8556B" w:rsidRPr="00B25F86" w14:paraId="3E4EF6E3" w14:textId="77777777" w:rsidTr="00A962C0">
        <w:tc>
          <w:tcPr>
            <w:tcW w:w="988" w:type="dxa"/>
            <w:tcBorders>
              <w:top w:val="nil"/>
              <w:bottom w:val="nil"/>
            </w:tcBorders>
            <w:shd w:val="clear" w:color="auto" w:fill="auto"/>
            <w:vAlign w:val="center"/>
          </w:tcPr>
          <w:p w14:paraId="44D19643"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850" w:type="dxa"/>
            <w:tcBorders>
              <w:top w:val="nil"/>
              <w:bottom w:val="nil"/>
            </w:tcBorders>
            <w:shd w:val="clear" w:color="auto" w:fill="auto"/>
            <w:vAlign w:val="center"/>
          </w:tcPr>
          <w:p w14:paraId="377E5C69"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568DE752" w14:textId="36C26267"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2</w:t>
            </w:r>
          </w:p>
        </w:tc>
        <w:tc>
          <w:tcPr>
            <w:tcW w:w="709" w:type="dxa"/>
            <w:tcBorders>
              <w:top w:val="nil"/>
              <w:bottom w:val="nil"/>
            </w:tcBorders>
            <w:vAlign w:val="center"/>
          </w:tcPr>
          <w:p w14:paraId="05ABFA58" w14:textId="0B8E6802"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2</w:t>
            </w:r>
          </w:p>
        </w:tc>
        <w:tc>
          <w:tcPr>
            <w:tcW w:w="6095" w:type="dxa"/>
            <w:tcBorders>
              <w:top w:val="nil"/>
              <w:bottom w:val="nil"/>
            </w:tcBorders>
            <w:shd w:val="clear" w:color="auto" w:fill="auto"/>
            <w:vAlign w:val="center"/>
          </w:tcPr>
          <w:p w14:paraId="31AFBF69" w14:textId="4B86AA09" w:rsidR="00D8556B" w:rsidRPr="00B25F86" w:rsidRDefault="009E2555" w:rsidP="00D8556B">
            <w:pPr>
              <w:autoSpaceDE w:val="0"/>
              <w:autoSpaceDN w:val="0"/>
              <w:adjustRightInd w:val="0"/>
              <w:spacing w:before="120" w:line="240" w:lineRule="atLeast"/>
              <w:jc w:val="both"/>
              <w:rPr>
                <w:bCs/>
                <w:lang w:val="fr-FR"/>
              </w:rPr>
            </w:pPr>
            <w:r>
              <w:rPr>
                <w:lang w:val="fr-FR"/>
              </w:rPr>
              <w:t>Maladie</w:t>
            </w:r>
            <w:r w:rsidR="00D8556B" w:rsidRPr="00B25F86">
              <w:rPr>
                <w:lang w:val="fr-FR"/>
              </w:rPr>
              <w:t>.</w:t>
            </w:r>
          </w:p>
        </w:tc>
      </w:tr>
      <w:tr w:rsidR="00D8556B" w:rsidRPr="00035CDC" w14:paraId="45B09ED0" w14:textId="77777777" w:rsidTr="00A962C0">
        <w:tc>
          <w:tcPr>
            <w:tcW w:w="988" w:type="dxa"/>
            <w:tcBorders>
              <w:top w:val="nil"/>
              <w:bottom w:val="nil"/>
            </w:tcBorders>
            <w:shd w:val="clear" w:color="auto" w:fill="auto"/>
            <w:vAlign w:val="center"/>
          </w:tcPr>
          <w:p w14:paraId="766230D6"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850" w:type="dxa"/>
            <w:tcBorders>
              <w:top w:val="nil"/>
              <w:bottom w:val="nil"/>
            </w:tcBorders>
            <w:shd w:val="clear" w:color="auto" w:fill="auto"/>
            <w:vAlign w:val="center"/>
          </w:tcPr>
          <w:p w14:paraId="2FF881CC"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5B5A610A" w14:textId="5A45DF6F"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3</w:t>
            </w:r>
          </w:p>
        </w:tc>
        <w:tc>
          <w:tcPr>
            <w:tcW w:w="709" w:type="dxa"/>
            <w:tcBorders>
              <w:top w:val="nil"/>
              <w:bottom w:val="nil"/>
            </w:tcBorders>
            <w:vAlign w:val="center"/>
          </w:tcPr>
          <w:p w14:paraId="6B9832EB" w14:textId="7138C607"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3</w:t>
            </w:r>
          </w:p>
        </w:tc>
        <w:tc>
          <w:tcPr>
            <w:tcW w:w="6095" w:type="dxa"/>
            <w:tcBorders>
              <w:top w:val="nil"/>
              <w:bottom w:val="nil"/>
            </w:tcBorders>
            <w:shd w:val="clear" w:color="auto" w:fill="auto"/>
            <w:vAlign w:val="center"/>
          </w:tcPr>
          <w:p w14:paraId="48E649F9" w14:textId="395BA7EA" w:rsidR="00D8556B" w:rsidRPr="00B25F86" w:rsidRDefault="00BF16CC" w:rsidP="00E37391">
            <w:pPr>
              <w:autoSpaceDE w:val="0"/>
              <w:autoSpaceDN w:val="0"/>
              <w:adjustRightInd w:val="0"/>
              <w:spacing w:before="120" w:line="240" w:lineRule="atLeast"/>
              <w:ind w:right="-109"/>
              <w:jc w:val="both"/>
              <w:rPr>
                <w:bCs/>
                <w:lang w:val="fr-FR"/>
              </w:rPr>
            </w:pPr>
            <w:r w:rsidRPr="00BF16CC">
              <w:rPr>
                <w:lang w:val="fr-FR"/>
              </w:rPr>
              <w:t>Corps de véhicules terrestres (autres que ferroviaires)</w:t>
            </w:r>
            <w:r w:rsidR="00D8556B" w:rsidRPr="00B25F86">
              <w:rPr>
                <w:lang w:val="fr-FR"/>
              </w:rPr>
              <w:t>.</w:t>
            </w:r>
          </w:p>
        </w:tc>
      </w:tr>
      <w:tr w:rsidR="00D8556B" w:rsidRPr="00B25F86" w14:paraId="5C709D68" w14:textId="77777777" w:rsidTr="00A962C0">
        <w:tc>
          <w:tcPr>
            <w:tcW w:w="988" w:type="dxa"/>
            <w:tcBorders>
              <w:top w:val="nil"/>
              <w:bottom w:val="nil"/>
            </w:tcBorders>
            <w:shd w:val="clear" w:color="auto" w:fill="auto"/>
            <w:vAlign w:val="center"/>
          </w:tcPr>
          <w:p w14:paraId="23C964BC"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850" w:type="dxa"/>
            <w:tcBorders>
              <w:top w:val="nil"/>
              <w:bottom w:val="nil"/>
            </w:tcBorders>
            <w:shd w:val="clear" w:color="auto" w:fill="auto"/>
            <w:vAlign w:val="center"/>
          </w:tcPr>
          <w:p w14:paraId="002A4B9B"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66E7490D" w14:textId="4599933E"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4</w:t>
            </w:r>
          </w:p>
        </w:tc>
        <w:tc>
          <w:tcPr>
            <w:tcW w:w="709" w:type="dxa"/>
            <w:tcBorders>
              <w:top w:val="nil"/>
              <w:bottom w:val="nil"/>
            </w:tcBorders>
            <w:vAlign w:val="center"/>
          </w:tcPr>
          <w:p w14:paraId="71A31B79" w14:textId="2A11E851"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4</w:t>
            </w:r>
          </w:p>
        </w:tc>
        <w:tc>
          <w:tcPr>
            <w:tcW w:w="6095" w:type="dxa"/>
            <w:tcBorders>
              <w:top w:val="nil"/>
              <w:bottom w:val="nil"/>
            </w:tcBorders>
            <w:shd w:val="clear" w:color="auto" w:fill="auto"/>
            <w:vAlign w:val="center"/>
          </w:tcPr>
          <w:p w14:paraId="1961EA92" w14:textId="4A36EB59" w:rsidR="00D8556B" w:rsidRPr="00B25F86" w:rsidRDefault="00BF16CC" w:rsidP="00D8556B">
            <w:pPr>
              <w:autoSpaceDE w:val="0"/>
              <w:autoSpaceDN w:val="0"/>
              <w:adjustRightInd w:val="0"/>
              <w:spacing w:before="120" w:line="240" w:lineRule="atLeast"/>
              <w:jc w:val="both"/>
              <w:rPr>
                <w:bCs/>
                <w:lang w:val="fr-FR"/>
              </w:rPr>
            </w:pPr>
            <w:r w:rsidRPr="00BF16CC">
              <w:rPr>
                <w:lang w:val="fr-FR"/>
              </w:rPr>
              <w:t>Corps de véhicules ferroviaires</w:t>
            </w:r>
            <w:r w:rsidR="00D8556B" w:rsidRPr="00B25F86">
              <w:rPr>
                <w:lang w:val="fr-FR"/>
              </w:rPr>
              <w:t>.</w:t>
            </w:r>
          </w:p>
        </w:tc>
      </w:tr>
      <w:tr w:rsidR="00D8556B" w:rsidRPr="00B25F86" w14:paraId="76984899" w14:textId="77777777" w:rsidTr="00A962C0">
        <w:tc>
          <w:tcPr>
            <w:tcW w:w="988" w:type="dxa"/>
            <w:tcBorders>
              <w:top w:val="nil"/>
              <w:bottom w:val="nil"/>
            </w:tcBorders>
            <w:shd w:val="clear" w:color="auto" w:fill="auto"/>
            <w:vAlign w:val="center"/>
          </w:tcPr>
          <w:p w14:paraId="67538BBA"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850" w:type="dxa"/>
            <w:tcBorders>
              <w:top w:val="nil"/>
              <w:bottom w:val="nil"/>
            </w:tcBorders>
            <w:shd w:val="clear" w:color="auto" w:fill="auto"/>
            <w:vAlign w:val="center"/>
          </w:tcPr>
          <w:p w14:paraId="0B243C76"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0A471C57" w14:textId="2FB29D46"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5</w:t>
            </w:r>
          </w:p>
        </w:tc>
        <w:tc>
          <w:tcPr>
            <w:tcW w:w="709" w:type="dxa"/>
            <w:tcBorders>
              <w:top w:val="nil"/>
              <w:bottom w:val="nil"/>
            </w:tcBorders>
            <w:vAlign w:val="center"/>
          </w:tcPr>
          <w:p w14:paraId="08301ED6" w14:textId="0C0A22F3"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5</w:t>
            </w:r>
          </w:p>
        </w:tc>
        <w:tc>
          <w:tcPr>
            <w:tcW w:w="6095" w:type="dxa"/>
            <w:tcBorders>
              <w:top w:val="nil"/>
              <w:bottom w:val="nil"/>
            </w:tcBorders>
            <w:shd w:val="clear" w:color="auto" w:fill="auto"/>
            <w:vAlign w:val="center"/>
          </w:tcPr>
          <w:p w14:paraId="391BB269" w14:textId="0C1783FA" w:rsidR="00D8556B" w:rsidRPr="00B25F86" w:rsidRDefault="00BF16CC" w:rsidP="00D8556B">
            <w:pPr>
              <w:autoSpaceDE w:val="0"/>
              <w:autoSpaceDN w:val="0"/>
              <w:adjustRightInd w:val="0"/>
              <w:spacing w:before="120" w:line="240" w:lineRule="atLeast"/>
              <w:ind w:left="566" w:hanging="566"/>
              <w:jc w:val="both"/>
              <w:rPr>
                <w:bCs/>
                <w:lang w:val="fr-FR"/>
              </w:rPr>
            </w:pPr>
            <w:r w:rsidRPr="00BF16CC">
              <w:rPr>
                <w:lang w:val="fr-FR"/>
              </w:rPr>
              <w:t>Corps de véhicules aériens</w:t>
            </w:r>
            <w:r w:rsidR="00D8556B" w:rsidRPr="00B25F86">
              <w:rPr>
                <w:lang w:val="fr-FR"/>
              </w:rPr>
              <w:t>.</w:t>
            </w:r>
          </w:p>
        </w:tc>
      </w:tr>
      <w:tr w:rsidR="00D8556B" w:rsidRPr="00035CDC" w14:paraId="79D09FBE" w14:textId="77777777" w:rsidTr="00A962C0">
        <w:tc>
          <w:tcPr>
            <w:tcW w:w="988" w:type="dxa"/>
            <w:tcBorders>
              <w:top w:val="nil"/>
              <w:bottom w:val="nil"/>
            </w:tcBorders>
            <w:shd w:val="clear" w:color="auto" w:fill="auto"/>
            <w:vAlign w:val="center"/>
          </w:tcPr>
          <w:p w14:paraId="4B260959"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850" w:type="dxa"/>
            <w:tcBorders>
              <w:top w:val="nil"/>
              <w:bottom w:val="nil"/>
            </w:tcBorders>
            <w:shd w:val="clear" w:color="auto" w:fill="auto"/>
            <w:vAlign w:val="center"/>
          </w:tcPr>
          <w:p w14:paraId="0D41673D"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200606D6" w14:textId="7248418C"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6</w:t>
            </w:r>
          </w:p>
        </w:tc>
        <w:tc>
          <w:tcPr>
            <w:tcW w:w="709" w:type="dxa"/>
            <w:tcBorders>
              <w:top w:val="nil"/>
              <w:bottom w:val="nil"/>
            </w:tcBorders>
            <w:vAlign w:val="center"/>
          </w:tcPr>
          <w:p w14:paraId="212242B7" w14:textId="7BEB8E9A"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6</w:t>
            </w:r>
          </w:p>
        </w:tc>
        <w:tc>
          <w:tcPr>
            <w:tcW w:w="6095" w:type="dxa"/>
            <w:tcBorders>
              <w:top w:val="nil"/>
              <w:bottom w:val="nil"/>
            </w:tcBorders>
            <w:shd w:val="clear" w:color="auto" w:fill="auto"/>
            <w:vAlign w:val="center"/>
          </w:tcPr>
          <w:p w14:paraId="3A6618C2" w14:textId="6EC40A6E" w:rsidR="00D8556B" w:rsidRPr="00B25F86" w:rsidRDefault="00BF16CC" w:rsidP="00D8556B">
            <w:pPr>
              <w:autoSpaceDE w:val="0"/>
              <w:autoSpaceDN w:val="0"/>
              <w:adjustRightInd w:val="0"/>
              <w:spacing w:before="120" w:line="240" w:lineRule="atLeast"/>
              <w:jc w:val="both"/>
              <w:rPr>
                <w:bCs/>
                <w:lang w:val="fr-FR"/>
              </w:rPr>
            </w:pPr>
            <w:r w:rsidRPr="00BF16CC">
              <w:rPr>
                <w:lang w:val="fr-FR"/>
              </w:rPr>
              <w:t>Corps de véhicules maritimes, lacustres et fluviaux</w:t>
            </w:r>
            <w:r w:rsidR="00D8556B" w:rsidRPr="00B25F86">
              <w:rPr>
                <w:lang w:val="fr-FR"/>
              </w:rPr>
              <w:t>.</w:t>
            </w:r>
          </w:p>
        </w:tc>
      </w:tr>
      <w:tr w:rsidR="00D8556B" w:rsidRPr="00035CDC" w14:paraId="5F2BEEE7" w14:textId="77777777" w:rsidTr="00A962C0">
        <w:tc>
          <w:tcPr>
            <w:tcW w:w="988" w:type="dxa"/>
            <w:tcBorders>
              <w:top w:val="nil"/>
              <w:bottom w:val="nil"/>
            </w:tcBorders>
            <w:shd w:val="clear" w:color="auto" w:fill="auto"/>
            <w:vAlign w:val="center"/>
          </w:tcPr>
          <w:p w14:paraId="538D30FC"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850" w:type="dxa"/>
            <w:tcBorders>
              <w:top w:val="nil"/>
              <w:bottom w:val="nil"/>
            </w:tcBorders>
            <w:shd w:val="clear" w:color="auto" w:fill="auto"/>
            <w:vAlign w:val="center"/>
          </w:tcPr>
          <w:p w14:paraId="6A9D2237"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21824720" w14:textId="59077DC3"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7</w:t>
            </w:r>
          </w:p>
        </w:tc>
        <w:tc>
          <w:tcPr>
            <w:tcW w:w="709" w:type="dxa"/>
            <w:tcBorders>
              <w:top w:val="nil"/>
              <w:bottom w:val="nil"/>
            </w:tcBorders>
            <w:vAlign w:val="center"/>
          </w:tcPr>
          <w:p w14:paraId="29367CB0" w14:textId="16CAB158"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7</w:t>
            </w:r>
          </w:p>
        </w:tc>
        <w:tc>
          <w:tcPr>
            <w:tcW w:w="6095" w:type="dxa"/>
            <w:tcBorders>
              <w:top w:val="nil"/>
              <w:bottom w:val="nil"/>
            </w:tcBorders>
            <w:shd w:val="clear" w:color="auto" w:fill="auto"/>
            <w:vAlign w:val="center"/>
          </w:tcPr>
          <w:p w14:paraId="2A5A2436" w14:textId="0B300ED6" w:rsidR="00D8556B" w:rsidRPr="00B25F86" w:rsidRDefault="00BF16CC" w:rsidP="00D8556B">
            <w:pPr>
              <w:autoSpaceDE w:val="0"/>
              <w:autoSpaceDN w:val="0"/>
              <w:adjustRightInd w:val="0"/>
              <w:spacing w:before="120" w:line="240" w:lineRule="atLeast"/>
              <w:jc w:val="both"/>
              <w:rPr>
                <w:bCs/>
                <w:lang w:val="fr-FR"/>
              </w:rPr>
            </w:pPr>
            <w:r w:rsidRPr="00BF16CC">
              <w:rPr>
                <w:lang w:val="fr-FR"/>
              </w:rPr>
              <w:t>Marchandises transportées (y compris les marchandises, bagages et tous autres biens)</w:t>
            </w:r>
            <w:r w:rsidR="00D8556B" w:rsidRPr="00B25F86">
              <w:rPr>
                <w:lang w:val="fr-FR"/>
              </w:rPr>
              <w:t>.</w:t>
            </w:r>
          </w:p>
        </w:tc>
      </w:tr>
      <w:tr w:rsidR="00D8556B" w:rsidRPr="00B25F86" w14:paraId="1768437C" w14:textId="77777777" w:rsidTr="00A962C0">
        <w:tc>
          <w:tcPr>
            <w:tcW w:w="988" w:type="dxa"/>
            <w:tcBorders>
              <w:top w:val="nil"/>
              <w:bottom w:val="nil"/>
            </w:tcBorders>
            <w:shd w:val="clear" w:color="auto" w:fill="auto"/>
            <w:vAlign w:val="center"/>
          </w:tcPr>
          <w:p w14:paraId="3378F21B"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850" w:type="dxa"/>
            <w:tcBorders>
              <w:top w:val="nil"/>
              <w:bottom w:val="nil"/>
            </w:tcBorders>
            <w:shd w:val="clear" w:color="auto" w:fill="auto"/>
            <w:vAlign w:val="center"/>
          </w:tcPr>
          <w:p w14:paraId="41ECB5A6"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5B19B065" w14:textId="0F707CE2"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8</w:t>
            </w:r>
          </w:p>
        </w:tc>
        <w:tc>
          <w:tcPr>
            <w:tcW w:w="709" w:type="dxa"/>
            <w:tcBorders>
              <w:top w:val="nil"/>
              <w:bottom w:val="nil"/>
            </w:tcBorders>
            <w:vAlign w:val="center"/>
          </w:tcPr>
          <w:p w14:paraId="310171DB" w14:textId="79023922"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8</w:t>
            </w:r>
          </w:p>
        </w:tc>
        <w:tc>
          <w:tcPr>
            <w:tcW w:w="6095" w:type="dxa"/>
            <w:tcBorders>
              <w:top w:val="nil"/>
              <w:bottom w:val="nil"/>
            </w:tcBorders>
            <w:shd w:val="clear" w:color="auto" w:fill="auto"/>
            <w:vAlign w:val="center"/>
          </w:tcPr>
          <w:p w14:paraId="1F799C27" w14:textId="689CC634" w:rsidR="00D8556B" w:rsidRPr="00B25F86" w:rsidRDefault="00BF16CC" w:rsidP="00D8556B">
            <w:pPr>
              <w:autoSpaceDE w:val="0"/>
              <w:autoSpaceDN w:val="0"/>
              <w:adjustRightInd w:val="0"/>
              <w:spacing w:before="120" w:line="240" w:lineRule="atLeast"/>
              <w:jc w:val="both"/>
              <w:rPr>
                <w:bCs/>
                <w:lang w:val="fr-FR"/>
              </w:rPr>
            </w:pPr>
            <w:r w:rsidRPr="00BF16CC">
              <w:rPr>
                <w:lang w:val="fr-FR"/>
              </w:rPr>
              <w:t>Incendie et éléments naturels</w:t>
            </w:r>
            <w:r w:rsidR="00D8556B" w:rsidRPr="00B25F86">
              <w:rPr>
                <w:lang w:val="fr-FR"/>
              </w:rPr>
              <w:t>.</w:t>
            </w:r>
          </w:p>
        </w:tc>
      </w:tr>
      <w:tr w:rsidR="00D8556B" w:rsidRPr="00B25F86" w14:paraId="77FDAFB7" w14:textId="77777777" w:rsidTr="00A962C0">
        <w:tc>
          <w:tcPr>
            <w:tcW w:w="988" w:type="dxa"/>
            <w:tcBorders>
              <w:top w:val="nil"/>
              <w:bottom w:val="nil"/>
            </w:tcBorders>
            <w:shd w:val="clear" w:color="auto" w:fill="auto"/>
            <w:vAlign w:val="center"/>
          </w:tcPr>
          <w:p w14:paraId="15F1B22F"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850" w:type="dxa"/>
            <w:tcBorders>
              <w:top w:val="nil"/>
              <w:bottom w:val="nil"/>
            </w:tcBorders>
            <w:shd w:val="clear" w:color="auto" w:fill="auto"/>
            <w:vAlign w:val="center"/>
          </w:tcPr>
          <w:p w14:paraId="744D6926"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0922FAB9" w14:textId="697391D0"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9</w:t>
            </w:r>
          </w:p>
        </w:tc>
        <w:tc>
          <w:tcPr>
            <w:tcW w:w="709" w:type="dxa"/>
            <w:tcBorders>
              <w:top w:val="nil"/>
              <w:bottom w:val="nil"/>
            </w:tcBorders>
            <w:vAlign w:val="center"/>
          </w:tcPr>
          <w:p w14:paraId="58C7B9DC" w14:textId="6556C815"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9</w:t>
            </w:r>
          </w:p>
        </w:tc>
        <w:tc>
          <w:tcPr>
            <w:tcW w:w="6095" w:type="dxa"/>
            <w:tcBorders>
              <w:top w:val="nil"/>
              <w:bottom w:val="nil"/>
            </w:tcBorders>
            <w:shd w:val="clear" w:color="auto" w:fill="auto"/>
            <w:vAlign w:val="center"/>
          </w:tcPr>
          <w:p w14:paraId="01320BDC" w14:textId="08AE6B64" w:rsidR="00D8556B" w:rsidRPr="00B25F86" w:rsidRDefault="00BF16CC" w:rsidP="00D8556B">
            <w:pPr>
              <w:autoSpaceDE w:val="0"/>
              <w:autoSpaceDN w:val="0"/>
              <w:adjustRightInd w:val="0"/>
              <w:spacing w:before="120" w:line="240" w:lineRule="atLeast"/>
              <w:ind w:left="566" w:hanging="566"/>
              <w:jc w:val="both"/>
              <w:rPr>
                <w:bCs/>
                <w:lang w:val="fr-FR"/>
              </w:rPr>
            </w:pPr>
            <w:r w:rsidRPr="00BF16CC">
              <w:rPr>
                <w:lang w:val="fr-FR"/>
              </w:rPr>
              <w:t>Autres dommages aux biens</w:t>
            </w:r>
            <w:r w:rsidR="00D8556B" w:rsidRPr="00B25F86">
              <w:rPr>
                <w:lang w:val="fr-FR"/>
              </w:rPr>
              <w:t>.</w:t>
            </w:r>
          </w:p>
        </w:tc>
      </w:tr>
      <w:tr w:rsidR="00D8556B" w:rsidRPr="00B25F86" w14:paraId="073ABB3A" w14:textId="77777777" w:rsidTr="00A962C0">
        <w:tc>
          <w:tcPr>
            <w:tcW w:w="988" w:type="dxa"/>
            <w:tcBorders>
              <w:top w:val="nil"/>
              <w:bottom w:val="nil"/>
            </w:tcBorders>
            <w:shd w:val="clear" w:color="auto" w:fill="auto"/>
            <w:vAlign w:val="center"/>
          </w:tcPr>
          <w:p w14:paraId="0E258B3C" w14:textId="77777777" w:rsidR="00D8556B" w:rsidRPr="00B25F86" w:rsidRDefault="00D8556B" w:rsidP="00C32048">
            <w:pPr>
              <w:autoSpaceDE w:val="0"/>
              <w:autoSpaceDN w:val="0"/>
              <w:adjustRightInd w:val="0"/>
              <w:spacing w:line="240" w:lineRule="auto"/>
              <w:jc w:val="center"/>
              <w:rPr>
                <w:rFonts w:ascii="TT1BDo00" w:hAnsi="TT1BDo00" w:cs="TT1BDo00"/>
                <w:sz w:val="28"/>
                <w:szCs w:val="28"/>
                <w:lang w:val="fr-FR"/>
              </w:rPr>
            </w:pPr>
            <w:r w:rsidRPr="00B25F86">
              <w:rPr>
                <w:rFonts w:ascii="TT1BDo00" w:hAnsi="TT1BDo00" w:cs="TT1BDo00"/>
                <w:sz w:val="28"/>
                <w:szCs w:val="28"/>
                <w:lang w:val="fr-FR"/>
              </w:rPr>
              <w:sym w:font="Wingdings" w:char="F06F"/>
            </w:r>
          </w:p>
          <w:p w14:paraId="5A4AF38B" w14:textId="492E4AF9" w:rsidR="00C32048" w:rsidRPr="00B25F86" w:rsidRDefault="00C32048" w:rsidP="004C3738">
            <w:pPr>
              <w:autoSpaceDE w:val="0"/>
              <w:autoSpaceDN w:val="0"/>
              <w:adjustRightInd w:val="0"/>
              <w:spacing w:before="120" w:line="240" w:lineRule="auto"/>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850" w:type="dxa"/>
            <w:tcBorders>
              <w:top w:val="nil"/>
              <w:bottom w:val="nil"/>
            </w:tcBorders>
            <w:shd w:val="clear" w:color="auto" w:fill="auto"/>
            <w:vAlign w:val="center"/>
          </w:tcPr>
          <w:p w14:paraId="33C1EECF" w14:textId="77777777" w:rsidR="00D8556B" w:rsidRPr="00B25F86" w:rsidRDefault="00D8556B" w:rsidP="00C32048">
            <w:pPr>
              <w:autoSpaceDE w:val="0"/>
              <w:autoSpaceDN w:val="0"/>
              <w:adjustRightInd w:val="0"/>
              <w:spacing w:line="240" w:lineRule="auto"/>
              <w:jc w:val="center"/>
              <w:rPr>
                <w:rFonts w:ascii="TT1BDo00" w:hAnsi="TT1BDo00" w:cs="TT1BDo00"/>
                <w:sz w:val="28"/>
                <w:szCs w:val="28"/>
                <w:lang w:val="fr-FR"/>
              </w:rPr>
            </w:pPr>
            <w:r w:rsidRPr="00B25F86">
              <w:rPr>
                <w:rFonts w:ascii="TT1BDo00" w:hAnsi="TT1BDo00" w:cs="TT1BDo00"/>
                <w:sz w:val="28"/>
                <w:szCs w:val="28"/>
                <w:lang w:val="fr-FR"/>
              </w:rPr>
              <w:sym w:font="Wingdings" w:char="F06F"/>
            </w:r>
          </w:p>
          <w:p w14:paraId="086E0ED0" w14:textId="1A3CA06D" w:rsidR="00C32048" w:rsidRPr="00B25F86" w:rsidRDefault="00C32048" w:rsidP="004C3738">
            <w:pPr>
              <w:autoSpaceDE w:val="0"/>
              <w:autoSpaceDN w:val="0"/>
              <w:adjustRightInd w:val="0"/>
              <w:spacing w:before="120" w:line="240" w:lineRule="auto"/>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0C042146" w14:textId="0CB844D7" w:rsidR="00C32048" w:rsidRPr="00B25F86" w:rsidRDefault="00D8556B" w:rsidP="00C32048">
            <w:pPr>
              <w:tabs>
                <w:tab w:val="left" w:pos="1155"/>
              </w:tabs>
              <w:autoSpaceDE w:val="0"/>
              <w:autoSpaceDN w:val="0"/>
              <w:adjustRightInd w:val="0"/>
              <w:spacing w:before="120" w:line="240" w:lineRule="atLeast"/>
              <w:ind w:left="566" w:hanging="566"/>
              <w:jc w:val="center"/>
              <w:rPr>
                <w:lang w:val="fr-FR"/>
              </w:rPr>
            </w:pPr>
            <w:r w:rsidRPr="00B25F86">
              <w:rPr>
                <w:lang w:val="fr-FR"/>
              </w:rPr>
              <w:t>10</w:t>
            </w:r>
            <w:r w:rsidR="00EE6D62" w:rsidRPr="00B25F86">
              <w:rPr>
                <w:lang w:val="fr-FR"/>
              </w:rPr>
              <w:t>a</w:t>
            </w:r>
          </w:p>
          <w:p w14:paraId="7D73FD2E" w14:textId="06A1E613" w:rsidR="00EE6D62" w:rsidRPr="00B25F86" w:rsidRDefault="00EE6D62" w:rsidP="00D8556B">
            <w:pPr>
              <w:tabs>
                <w:tab w:val="left" w:pos="1155"/>
              </w:tabs>
              <w:autoSpaceDE w:val="0"/>
              <w:autoSpaceDN w:val="0"/>
              <w:adjustRightInd w:val="0"/>
              <w:spacing w:before="120" w:line="240" w:lineRule="atLeast"/>
              <w:ind w:left="566" w:hanging="566"/>
              <w:jc w:val="center"/>
              <w:rPr>
                <w:lang w:val="fr-FR"/>
              </w:rPr>
            </w:pPr>
            <w:r w:rsidRPr="00B25F86">
              <w:rPr>
                <w:lang w:val="fr-FR"/>
              </w:rPr>
              <w:t>10b</w:t>
            </w:r>
          </w:p>
        </w:tc>
        <w:tc>
          <w:tcPr>
            <w:tcW w:w="709" w:type="dxa"/>
            <w:tcBorders>
              <w:top w:val="nil"/>
              <w:bottom w:val="nil"/>
            </w:tcBorders>
            <w:vAlign w:val="center"/>
          </w:tcPr>
          <w:p w14:paraId="013B09F3" w14:textId="11D935F0" w:rsidR="00D8556B" w:rsidRPr="00B25F86" w:rsidRDefault="00EE6D62" w:rsidP="00D8556B">
            <w:pPr>
              <w:tabs>
                <w:tab w:val="left" w:pos="1155"/>
              </w:tabs>
              <w:autoSpaceDE w:val="0"/>
              <w:autoSpaceDN w:val="0"/>
              <w:adjustRightInd w:val="0"/>
              <w:spacing w:before="120" w:line="240" w:lineRule="atLeast"/>
              <w:ind w:left="566" w:hanging="566"/>
              <w:jc w:val="center"/>
              <w:rPr>
                <w:lang w:val="fr-FR"/>
              </w:rPr>
            </w:pPr>
            <w:r w:rsidRPr="00B25F86">
              <w:rPr>
                <w:lang w:val="fr-FR"/>
              </w:rPr>
              <w:t>10</w:t>
            </w:r>
          </w:p>
        </w:tc>
        <w:tc>
          <w:tcPr>
            <w:tcW w:w="6095" w:type="dxa"/>
            <w:tcBorders>
              <w:top w:val="nil"/>
              <w:bottom w:val="nil"/>
            </w:tcBorders>
            <w:shd w:val="clear" w:color="auto" w:fill="auto"/>
            <w:vAlign w:val="center"/>
          </w:tcPr>
          <w:p w14:paraId="786AC904" w14:textId="0EBB7EE5" w:rsidR="00D8556B" w:rsidRPr="00B25F86" w:rsidRDefault="00BF16CC" w:rsidP="00EB4DC0">
            <w:pPr>
              <w:tabs>
                <w:tab w:val="left" w:pos="1155"/>
              </w:tabs>
              <w:autoSpaceDE w:val="0"/>
              <w:autoSpaceDN w:val="0"/>
              <w:adjustRightInd w:val="0"/>
              <w:spacing w:before="120" w:line="240" w:lineRule="atLeast"/>
              <w:ind w:left="28" w:hanging="28"/>
              <w:jc w:val="both"/>
              <w:rPr>
                <w:lang w:val="fr-FR"/>
              </w:rPr>
            </w:pPr>
            <w:r w:rsidRPr="00BF16CC">
              <w:rPr>
                <w:lang w:val="fr-FR"/>
              </w:rPr>
              <w:t>Responsabilité civile véhicules terrestres automoteurs</w:t>
            </w:r>
            <w:r>
              <w:rPr>
                <w:lang w:val="fr-FR"/>
              </w:rPr>
              <w:t xml:space="preserve"> (</w:t>
            </w:r>
            <w:r w:rsidR="00F30EE4">
              <w:rPr>
                <w:lang w:val="fr-FR"/>
              </w:rPr>
              <w:t>sauf</w:t>
            </w:r>
            <w:r>
              <w:rPr>
                <w:lang w:val="fr-FR"/>
              </w:rPr>
              <w:t xml:space="preserve"> r</w:t>
            </w:r>
            <w:r w:rsidRPr="00BF16CC">
              <w:rPr>
                <w:lang w:val="fr-FR"/>
              </w:rPr>
              <w:t>esponsabilité civile du transporteur</w:t>
            </w:r>
            <w:r>
              <w:rPr>
                <w:lang w:val="fr-FR"/>
              </w:rPr>
              <w:t>)</w:t>
            </w:r>
            <w:r w:rsidR="00CC468B" w:rsidRPr="00B25F86">
              <w:rPr>
                <w:lang w:val="fr-FR"/>
              </w:rPr>
              <w:t>.</w:t>
            </w:r>
          </w:p>
          <w:p w14:paraId="50F94E39" w14:textId="3ABF0173" w:rsidR="00D8556B" w:rsidRPr="00B25F86" w:rsidRDefault="00BF16CC" w:rsidP="00D8556B">
            <w:pPr>
              <w:tabs>
                <w:tab w:val="left" w:pos="1155"/>
              </w:tabs>
              <w:autoSpaceDE w:val="0"/>
              <w:autoSpaceDN w:val="0"/>
              <w:adjustRightInd w:val="0"/>
              <w:spacing w:before="120" w:line="240" w:lineRule="atLeast"/>
              <w:ind w:left="566" w:hanging="566"/>
              <w:jc w:val="both"/>
              <w:rPr>
                <w:bCs/>
                <w:lang w:val="fr-FR"/>
              </w:rPr>
            </w:pPr>
            <w:r w:rsidRPr="00BF16CC">
              <w:rPr>
                <w:lang w:val="fr-FR"/>
              </w:rPr>
              <w:t>Responsabilité civile du transporteur</w:t>
            </w:r>
            <w:r w:rsidR="00CC468B" w:rsidRPr="00B25F86">
              <w:rPr>
                <w:lang w:val="fr-FR"/>
              </w:rPr>
              <w:t>.</w:t>
            </w:r>
          </w:p>
        </w:tc>
      </w:tr>
      <w:tr w:rsidR="00D8556B" w:rsidRPr="00B25F86" w14:paraId="76E0F41E" w14:textId="77777777" w:rsidTr="00A962C0">
        <w:tc>
          <w:tcPr>
            <w:tcW w:w="988" w:type="dxa"/>
            <w:tcBorders>
              <w:top w:val="nil"/>
              <w:bottom w:val="nil"/>
            </w:tcBorders>
            <w:shd w:val="clear" w:color="auto" w:fill="auto"/>
            <w:vAlign w:val="center"/>
          </w:tcPr>
          <w:p w14:paraId="732D48D4"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850" w:type="dxa"/>
            <w:tcBorders>
              <w:top w:val="nil"/>
              <w:bottom w:val="nil"/>
            </w:tcBorders>
            <w:shd w:val="clear" w:color="auto" w:fill="auto"/>
            <w:vAlign w:val="center"/>
          </w:tcPr>
          <w:p w14:paraId="2B4FE607"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012FFFEF" w14:textId="512E993E"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11</w:t>
            </w:r>
          </w:p>
        </w:tc>
        <w:tc>
          <w:tcPr>
            <w:tcW w:w="709" w:type="dxa"/>
            <w:tcBorders>
              <w:top w:val="nil"/>
              <w:bottom w:val="nil"/>
            </w:tcBorders>
            <w:vAlign w:val="center"/>
          </w:tcPr>
          <w:p w14:paraId="33385B82" w14:textId="7E30B7E6"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11</w:t>
            </w:r>
          </w:p>
        </w:tc>
        <w:tc>
          <w:tcPr>
            <w:tcW w:w="6095" w:type="dxa"/>
            <w:tcBorders>
              <w:top w:val="nil"/>
              <w:bottom w:val="nil"/>
            </w:tcBorders>
            <w:shd w:val="clear" w:color="auto" w:fill="auto"/>
            <w:vAlign w:val="center"/>
          </w:tcPr>
          <w:p w14:paraId="141B5036" w14:textId="34FCE54F" w:rsidR="00D8556B" w:rsidRPr="00B25F86" w:rsidRDefault="00BF16CC" w:rsidP="00D8556B">
            <w:pPr>
              <w:autoSpaceDE w:val="0"/>
              <w:autoSpaceDN w:val="0"/>
              <w:adjustRightInd w:val="0"/>
              <w:spacing w:before="120" w:line="240" w:lineRule="atLeast"/>
              <w:ind w:left="566" w:hanging="566"/>
              <w:jc w:val="both"/>
              <w:rPr>
                <w:bCs/>
                <w:lang w:val="fr-FR"/>
              </w:rPr>
            </w:pPr>
            <w:r w:rsidRPr="00BF16CC">
              <w:rPr>
                <w:lang w:val="fr-FR"/>
              </w:rPr>
              <w:t>Responsabilité civile véhicules aériens</w:t>
            </w:r>
            <w:r w:rsidR="00D8556B" w:rsidRPr="00B25F86">
              <w:rPr>
                <w:lang w:val="fr-FR"/>
              </w:rPr>
              <w:t>.</w:t>
            </w:r>
          </w:p>
        </w:tc>
      </w:tr>
      <w:tr w:rsidR="00D8556B" w:rsidRPr="00035CDC" w14:paraId="042D74B8" w14:textId="77777777" w:rsidTr="00A962C0">
        <w:tc>
          <w:tcPr>
            <w:tcW w:w="988" w:type="dxa"/>
            <w:tcBorders>
              <w:top w:val="nil"/>
              <w:bottom w:val="nil"/>
            </w:tcBorders>
            <w:shd w:val="clear" w:color="auto" w:fill="auto"/>
            <w:vAlign w:val="center"/>
          </w:tcPr>
          <w:p w14:paraId="2F020E32"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850" w:type="dxa"/>
            <w:tcBorders>
              <w:top w:val="nil"/>
              <w:bottom w:val="nil"/>
            </w:tcBorders>
            <w:shd w:val="clear" w:color="auto" w:fill="auto"/>
            <w:vAlign w:val="center"/>
          </w:tcPr>
          <w:p w14:paraId="7CE77232"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63E67A05" w14:textId="03B9BFA9"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12</w:t>
            </w:r>
          </w:p>
        </w:tc>
        <w:tc>
          <w:tcPr>
            <w:tcW w:w="709" w:type="dxa"/>
            <w:tcBorders>
              <w:top w:val="nil"/>
              <w:bottom w:val="nil"/>
            </w:tcBorders>
            <w:vAlign w:val="center"/>
          </w:tcPr>
          <w:p w14:paraId="5614E6CB" w14:textId="7E8D670F"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12</w:t>
            </w:r>
          </w:p>
        </w:tc>
        <w:tc>
          <w:tcPr>
            <w:tcW w:w="6095" w:type="dxa"/>
            <w:tcBorders>
              <w:top w:val="nil"/>
              <w:bottom w:val="nil"/>
            </w:tcBorders>
            <w:shd w:val="clear" w:color="auto" w:fill="auto"/>
            <w:vAlign w:val="center"/>
          </w:tcPr>
          <w:p w14:paraId="7AE6D2AF" w14:textId="63CB7666" w:rsidR="00D8556B" w:rsidRPr="00B25F86" w:rsidRDefault="002C7B0E" w:rsidP="00D8556B">
            <w:pPr>
              <w:autoSpaceDE w:val="0"/>
              <w:autoSpaceDN w:val="0"/>
              <w:adjustRightInd w:val="0"/>
              <w:spacing w:before="120" w:line="240" w:lineRule="atLeast"/>
              <w:jc w:val="both"/>
              <w:rPr>
                <w:bCs/>
                <w:lang w:val="fr-FR"/>
              </w:rPr>
            </w:pPr>
            <w:r w:rsidRPr="002C7B0E">
              <w:rPr>
                <w:lang w:val="fr-FR"/>
              </w:rPr>
              <w:t>Responsabilité civile véhicules maritimes, lacustres et fluviaux</w:t>
            </w:r>
            <w:r w:rsidR="00D8556B" w:rsidRPr="00B25F86">
              <w:rPr>
                <w:lang w:val="fr-FR"/>
              </w:rPr>
              <w:t>.</w:t>
            </w:r>
          </w:p>
        </w:tc>
      </w:tr>
      <w:tr w:rsidR="00D8556B" w:rsidRPr="00B25F86" w14:paraId="757E3EC7" w14:textId="77777777" w:rsidTr="00A962C0">
        <w:tc>
          <w:tcPr>
            <w:tcW w:w="988" w:type="dxa"/>
            <w:tcBorders>
              <w:top w:val="nil"/>
              <w:bottom w:val="nil"/>
            </w:tcBorders>
            <w:shd w:val="clear" w:color="auto" w:fill="auto"/>
            <w:vAlign w:val="center"/>
          </w:tcPr>
          <w:p w14:paraId="5EE3751C"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850" w:type="dxa"/>
            <w:tcBorders>
              <w:top w:val="nil"/>
              <w:bottom w:val="nil"/>
            </w:tcBorders>
            <w:shd w:val="clear" w:color="auto" w:fill="auto"/>
            <w:vAlign w:val="center"/>
          </w:tcPr>
          <w:p w14:paraId="57108AD6"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2E03FF3F" w14:textId="07FA6B99"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13</w:t>
            </w:r>
          </w:p>
        </w:tc>
        <w:tc>
          <w:tcPr>
            <w:tcW w:w="709" w:type="dxa"/>
            <w:tcBorders>
              <w:top w:val="nil"/>
              <w:bottom w:val="nil"/>
            </w:tcBorders>
            <w:vAlign w:val="center"/>
          </w:tcPr>
          <w:p w14:paraId="30AB2183" w14:textId="4B013E1C"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13</w:t>
            </w:r>
          </w:p>
        </w:tc>
        <w:tc>
          <w:tcPr>
            <w:tcW w:w="6095" w:type="dxa"/>
            <w:tcBorders>
              <w:top w:val="nil"/>
              <w:bottom w:val="nil"/>
            </w:tcBorders>
            <w:shd w:val="clear" w:color="auto" w:fill="auto"/>
            <w:vAlign w:val="center"/>
          </w:tcPr>
          <w:p w14:paraId="30317C67" w14:textId="354467C1" w:rsidR="00D8556B" w:rsidRPr="00B25F86" w:rsidRDefault="002C7B0E" w:rsidP="00D8556B">
            <w:pPr>
              <w:autoSpaceDE w:val="0"/>
              <w:autoSpaceDN w:val="0"/>
              <w:adjustRightInd w:val="0"/>
              <w:spacing w:before="120" w:line="240" w:lineRule="atLeast"/>
              <w:ind w:left="566" w:hanging="566"/>
              <w:jc w:val="both"/>
              <w:rPr>
                <w:bCs/>
                <w:lang w:val="fr-FR"/>
              </w:rPr>
            </w:pPr>
            <w:r w:rsidRPr="002C7B0E">
              <w:rPr>
                <w:lang w:val="fr-FR"/>
              </w:rPr>
              <w:t>Responsabilité civile générale</w:t>
            </w:r>
            <w:r w:rsidR="00D8556B" w:rsidRPr="00B25F86">
              <w:rPr>
                <w:lang w:val="fr-FR"/>
              </w:rPr>
              <w:t>.</w:t>
            </w:r>
          </w:p>
        </w:tc>
      </w:tr>
      <w:tr w:rsidR="00D8556B" w:rsidRPr="00B25F86" w14:paraId="4D8B9394" w14:textId="77777777" w:rsidTr="00A962C0">
        <w:tc>
          <w:tcPr>
            <w:tcW w:w="988" w:type="dxa"/>
            <w:tcBorders>
              <w:top w:val="nil"/>
              <w:bottom w:val="nil"/>
            </w:tcBorders>
            <w:shd w:val="clear" w:color="auto" w:fill="auto"/>
            <w:vAlign w:val="center"/>
          </w:tcPr>
          <w:p w14:paraId="073B3D73"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850" w:type="dxa"/>
            <w:tcBorders>
              <w:top w:val="nil"/>
              <w:bottom w:val="nil"/>
            </w:tcBorders>
            <w:shd w:val="clear" w:color="auto" w:fill="auto"/>
            <w:vAlign w:val="center"/>
          </w:tcPr>
          <w:p w14:paraId="06B120A6"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05D92681" w14:textId="2CFE7EB6"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14</w:t>
            </w:r>
          </w:p>
        </w:tc>
        <w:tc>
          <w:tcPr>
            <w:tcW w:w="709" w:type="dxa"/>
            <w:tcBorders>
              <w:top w:val="nil"/>
              <w:bottom w:val="nil"/>
            </w:tcBorders>
            <w:vAlign w:val="center"/>
          </w:tcPr>
          <w:p w14:paraId="543E38CD" w14:textId="07BAFACB"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14</w:t>
            </w:r>
          </w:p>
        </w:tc>
        <w:tc>
          <w:tcPr>
            <w:tcW w:w="6095" w:type="dxa"/>
            <w:tcBorders>
              <w:top w:val="nil"/>
              <w:bottom w:val="nil"/>
            </w:tcBorders>
            <w:shd w:val="clear" w:color="auto" w:fill="auto"/>
            <w:vAlign w:val="center"/>
          </w:tcPr>
          <w:p w14:paraId="7215E8A9" w14:textId="0F509FA0" w:rsidR="00D8556B" w:rsidRPr="00B25F86" w:rsidRDefault="00D8556B" w:rsidP="00D8556B">
            <w:pPr>
              <w:autoSpaceDE w:val="0"/>
              <w:autoSpaceDN w:val="0"/>
              <w:adjustRightInd w:val="0"/>
              <w:spacing w:before="120" w:line="240" w:lineRule="atLeast"/>
              <w:ind w:left="566" w:hanging="566"/>
              <w:jc w:val="both"/>
              <w:rPr>
                <w:bCs/>
                <w:lang w:val="fr-FR"/>
              </w:rPr>
            </w:pPr>
            <w:r w:rsidRPr="00B25F86">
              <w:rPr>
                <w:lang w:val="fr-FR"/>
              </w:rPr>
              <w:t>Cr</w:t>
            </w:r>
            <w:r w:rsidR="002C7B0E">
              <w:rPr>
                <w:lang w:val="fr-FR"/>
              </w:rPr>
              <w:t>é</w:t>
            </w:r>
            <w:r w:rsidRPr="00B25F86">
              <w:rPr>
                <w:lang w:val="fr-FR"/>
              </w:rPr>
              <w:t>dit.</w:t>
            </w:r>
          </w:p>
        </w:tc>
      </w:tr>
      <w:tr w:rsidR="00D8556B" w:rsidRPr="00B25F86" w14:paraId="62AC3A97" w14:textId="77777777" w:rsidTr="00A962C0">
        <w:tc>
          <w:tcPr>
            <w:tcW w:w="988" w:type="dxa"/>
            <w:tcBorders>
              <w:top w:val="nil"/>
              <w:bottom w:val="nil"/>
            </w:tcBorders>
            <w:shd w:val="clear" w:color="auto" w:fill="auto"/>
            <w:vAlign w:val="center"/>
          </w:tcPr>
          <w:p w14:paraId="7EA97C17"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850" w:type="dxa"/>
            <w:tcBorders>
              <w:top w:val="nil"/>
              <w:bottom w:val="nil"/>
            </w:tcBorders>
            <w:shd w:val="clear" w:color="auto" w:fill="auto"/>
            <w:vAlign w:val="center"/>
          </w:tcPr>
          <w:p w14:paraId="470A6AB4"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7E94672B" w14:textId="3A4FD373"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15</w:t>
            </w:r>
          </w:p>
        </w:tc>
        <w:tc>
          <w:tcPr>
            <w:tcW w:w="709" w:type="dxa"/>
            <w:tcBorders>
              <w:top w:val="nil"/>
              <w:bottom w:val="nil"/>
            </w:tcBorders>
            <w:vAlign w:val="center"/>
          </w:tcPr>
          <w:p w14:paraId="75AC480A" w14:textId="1E81032E"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15</w:t>
            </w:r>
          </w:p>
        </w:tc>
        <w:tc>
          <w:tcPr>
            <w:tcW w:w="6095" w:type="dxa"/>
            <w:tcBorders>
              <w:top w:val="nil"/>
              <w:bottom w:val="nil"/>
            </w:tcBorders>
            <w:shd w:val="clear" w:color="auto" w:fill="auto"/>
            <w:vAlign w:val="center"/>
          </w:tcPr>
          <w:p w14:paraId="6D54A0DD" w14:textId="47BD41F0" w:rsidR="00D8556B" w:rsidRPr="00B25F86" w:rsidRDefault="002C7B0E" w:rsidP="00D8556B">
            <w:pPr>
              <w:autoSpaceDE w:val="0"/>
              <w:autoSpaceDN w:val="0"/>
              <w:adjustRightInd w:val="0"/>
              <w:spacing w:before="120" w:line="240" w:lineRule="atLeast"/>
              <w:ind w:left="566" w:hanging="566"/>
              <w:jc w:val="both"/>
              <w:rPr>
                <w:bCs/>
                <w:lang w:val="fr-FR"/>
              </w:rPr>
            </w:pPr>
            <w:r w:rsidRPr="002C7B0E">
              <w:rPr>
                <w:lang w:val="fr-FR"/>
              </w:rPr>
              <w:t>Caution</w:t>
            </w:r>
            <w:r w:rsidR="00D8556B" w:rsidRPr="00B25F86">
              <w:rPr>
                <w:lang w:val="fr-FR"/>
              </w:rPr>
              <w:t>.</w:t>
            </w:r>
          </w:p>
        </w:tc>
      </w:tr>
      <w:tr w:rsidR="00D8556B" w:rsidRPr="00B25F86" w14:paraId="3C86DAF6" w14:textId="77777777" w:rsidTr="00A962C0">
        <w:tc>
          <w:tcPr>
            <w:tcW w:w="988" w:type="dxa"/>
            <w:tcBorders>
              <w:top w:val="nil"/>
              <w:bottom w:val="nil"/>
            </w:tcBorders>
            <w:shd w:val="clear" w:color="auto" w:fill="auto"/>
            <w:vAlign w:val="center"/>
          </w:tcPr>
          <w:p w14:paraId="045099E3"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850" w:type="dxa"/>
            <w:tcBorders>
              <w:top w:val="nil"/>
              <w:bottom w:val="nil"/>
            </w:tcBorders>
            <w:shd w:val="clear" w:color="auto" w:fill="auto"/>
            <w:vAlign w:val="center"/>
          </w:tcPr>
          <w:p w14:paraId="232C4394"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7D784EF7" w14:textId="236FB99F"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16</w:t>
            </w:r>
          </w:p>
        </w:tc>
        <w:tc>
          <w:tcPr>
            <w:tcW w:w="709" w:type="dxa"/>
            <w:tcBorders>
              <w:top w:val="nil"/>
              <w:bottom w:val="nil"/>
            </w:tcBorders>
            <w:vAlign w:val="center"/>
          </w:tcPr>
          <w:p w14:paraId="74293B63" w14:textId="4B0DA18C"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16</w:t>
            </w:r>
          </w:p>
        </w:tc>
        <w:tc>
          <w:tcPr>
            <w:tcW w:w="6095" w:type="dxa"/>
            <w:tcBorders>
              <w:top w:val="nil"/>
              <w:bottom w:val="nil"/>
            </w:tcBorders>
            <w:shd w:val="clear" w:color="auto" w:fill="auto"/>
            <w:vAlign w:val="center"/>
          </w:tcPr>
          <w:p w14:paraId="6CD82EC3" w14:textId="137362D9" w:rsidR="00D8556B" w:rsidRPr="00B25F86" w:rsidRDefault="002C7B0E" w:rsidP="00D8556B">
            <w:pPr>
              <w:autoSpaceDE w:val="0"/>
              <w:autoSpaceDN w:val="0"/>
              <w:adjustRightInd w:val="0"/>
              <w:spacing w:before="120" w:line="240" w:lineRule="atLeast"/>
              <w:ind w:left="566" w:hanging="566"/>
              <w:jc w:val="both"/>
              <w:rPr>
                <w:bCs/>
                <w:lang w:val="fr-FR"/>
              </w:rPr>
            </w:pPr>
            <w:r w:rsidRPr="002C7B0E">
              <w:rPr>
                <w:lang w:val="fr-FR"/>
              </w:rPr>
              <w:t>Pertes pécuniaires diverses</w:t>
            </w:r>
            <w:r w:rsidR="00D8556B" w:rsidRPr="00B25F86">
              <w:rPr>
                <w:lang w:val="fr-FR"/>
              </w:rPr>
              <w:t>.</w:t>
            </w:r>
          </w:p>
        </w:tc>
      </w:tr>
      <w:tr w:rsidR="00D8556B" w:rsidRPr="00B25F86" w14:paraId="7DE022A1" w14:textId="77777777" w:rsidTr="00A962C0">
        <w:tc>
          <w:tcPr>
            <w:tcW w:w="988" w:type="dxa"/>
            <w:tcBorders>
              <w:top w:val="nil"/>
              <w:bottom w:val="nil"/>
            </w:tcBorders>
            <w:shd w:val="clear" w:color="auto" w:fill="auto"/>
            <w:vAlign w:val="center"/>
          </w:tcPr>
          <w:p w14:paraId="1C8AED68"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850" w:type="dxa"/>
            <w:tcBorders>
              <w:top w:val="nil"/>
              <w:bottom w:val="nil"/>
            </w:tcBorders>
            <w:shd w:val="clear" w:color="auto" w:fill="auto"/>
            <w:vAlign w:val="center"/>
          </w:tcPr>
          <w:p w14:paraId="18C260B0"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64262C7A" w14:textId="1030D03F"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17</w:t>
            </w:r>
          </w:p>
        </w:tc>
        <w:tc>
          <w:tcPr>
            <w:tcW w:w="709" w:type="dxa"/>
            <w:tcBorders>
              <w:top w:val="nil"/>
              <w:bottom w:val="nil"/>
            </w:tcBorders>
            <w:vAlign w:val="center"/>
          </w:tcPr>
          <w:p w14:paraId="7403F25D" w14:textId="17F2F7C8"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17</w:t>
            </w:r>
          </w:p>
        </w:tc>
        <w:tc>
          <w:tcPr>
            <w:tcW w:w="6095" w:type="dxa"/>
            <w:tcBorders>
              <w:top w:val="nil"/>
              <w:bottom w:val="nil"/>
            </w:tcBorders>
            <w:shd w:val="clear" w:color="auto" w:fill="auto"/>
            <w:vAlign w:val="center"/>
          </w:tcPr>
          <w:p w14:paraId="5675BCFD" w14:textId="74C54747" w:rsidR="00D8556B" w:rsidRPr="00B25F86" w:rsidRDefault="002C7B0E" w:rsidP="00D8556B">
            <w:pPr>
              <w:autoSpaceDE w:val="0"/>
              <w:autoSpaceDN w:val="0"/>
              <w:adjustRightInd w:val="0"/>
              <w:spacing w:before="120" w:line="240" w:lineRule="atLeast"/>
              <w:jc w:val="both"/>
              <w:rPr>
                <w:bCs/>
                <w:lang w:val="fr-FR"/>
              </w:rPr>
            </w:pPr>
            <w:r w:rsidRPr="002C7B0E">
              <w:rPr>
                <w:lang w:val="fr-FR"/>
              </w:rPr>
              <w:t>Protection juridique</w:t>
            </w:r>
            <w:r w:rsidR="00D8556B" w:rsidRPr="00B25F86">
              <w:rPr>
                <w:lang w:val="fr-FR"/>
              </w:rPr>
              <w:t>.</w:t>
            </w:r>
          </w:p>
        </w:tc>
      </w:tr>
      <w:tr w:rsidR="00D8556B" w:rsidRPr="00B25F86" w14:paraId="311E0696" w14:textId="77777777" w:rsidTr="00A962C0">
        <w:tc>
          <w:tcPr>
            <w:tcW w:w="988" w:type="dxa"/>
            <w:tcBorders>
              <w:top w:val="nil"/>
              <w:bottom w:val="single" w:sz="4" w:space="0" w:color="auto"/>
            </w:tcBorders>
            <w:shd w:val="clear" w:color="auto" w:fill="auto"/>
            <w:vAlign w:val="center"/>
          </w:tcPr>
          <w:p w14:paraId="1A9D69D6"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850" w:type="dxa"/>
            <w:tcBorders>
              <w:top w:val="nil"/>
              <w:bottom w:val="single" w:sz="4" w:space="0" w:color="auto"/>
            </w:tcBorders>
            <w:shd w:val="clear" w:color="auto" w:fill="auto"/>
            <w:vAlign w:val="center"/>
          </w:tcPr>
          <w:p w14:paraId="23F1E739" w14:textId="77777777" w:rsidR="00D8556B" w:rsidRPr="00B25F86" w:rsidRDefault="00D8556B" w:rsidP="00D8556B">
            <w:pPr>
              <w:autoSpaceDE w:val="0"/>
              <w:autoSpaceDN w:val="0"/>
              <w:adjustRightInd w:val="0"/>
              <w:spacing w:before="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single" w:sz="4" w:space="0" w:color="auto"/>
            </w:tcBorders>
            <w:vAlign w:val="center"/>
          </w:tcPr>
          <w:p w14:paraId="4B403869" w14:textId="3BB1BF4D"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18</w:t>
            </w:r>
          </w:p>
        </w:tc>
        <w:tc>
          <w:tcPr>
            <w:tcW w:w="709" w:type="dxa"/>
            <w:tcBorders>
              <w:top w:val="nil"/>
              <w:bottom w:val="single" w:sz="4" w:space="0" w:color="auto"/>
            </w:tcBorders>
            <w:vAlign w:val="center"/>
          </w:tcPr>
          <w:p w14:paraId="12403D31" w14:textId="466FF291" w:rsidR="00D8556B" w:rsidRPr="00B25F86" w:rsidRDefault="00D8556B" w:rsidP="00D8556B">
            <w:pPr>
              <w:autoSpaceDE w:val="0"/>
              <w:autoSpaceDN w:val="0"/>
              <w:adjustRightInd w:val="0"/>
              <w:spacing w:before="120" w:line="240" w:lineRule="atLeast"/>
              <w:ind w:left="566" w:hanging="566"/>
              <w:jc w:val="center"/>
              <w:rPr>
                <w:lang w:val="fr-FR"/>
              </w:rPr>
            </w:pPr>
            <w:r w:rsidRPr="00B25F86">
              <w:rPr>
                <w:lang w:val="fr-FR"/>
              </w:rPr>
              <w:t>18</w:t>
            </w:r>
          </w:p>
        </w:tc>
        <w:tc>
          <w:tcPr>
            <w:tcW w:w="6095" w:type="dxa"/>
            <w:tcBorders>
              <w:top w:val="nil"/>
              <w:bottom w:val="single" w:sz="4" w:space="0" w:color="auto"/>
            </w:tcBorders>
            <w:shd w:val="clear" w:color="auto" w:fill="auto"/>
            <w:vAlign w:val="center"/>
          </w:tcPr>
          <w:p w14:paraId="45783F37" w14:textId="77777777" w:rsidR="00D8556B" w:rsidRPr="00B25F86" w:rsidRDefault="00D8556B" w:rsidP="00D8556B">
            <w:pPr>
              <w:autoSpaceDE w:val="0"/>
              <w:autoSpaceDN w:val="0"/>
              <w:adjustRightInd w:val="0"/>
              <w:spacing w:before="120" w:line="240" w:lineRule="atLeast"/>
              <w:jc w:val="both"/>
              <w:rPr>
                <w:bCs/>
                <w:lang w:val="fr-FR"/>
              </w:rPr>
            </w:pPr>
            <w:r w:rsidRPr="00B25F86">
              <w:rPr>
                <w:lang w:val="fr-FR"/>
              </w:rPr>
              <w:t>Assistance.</w:t>
            </w:r>
          </w:p>
        </w:tc>
      </w:tr>
      <w:tr w:rsidR="004C3738" w:rsidRPr="00035CDC" w14:paraId="4CCF1148" w14:textId="77777777" w:rsidTr="00A962C0">
        <w:tblPrEx>
          <w:tblBorders>
            <w:insideH w:val="none" w:sz="0" w:space="0" w:color="auto"/>
          </w:tblBorders>
        </w:tblPrEx>
        <w:tc>
          <w:tcPr>
            <w:tcW w:w="9351" w:type="dxa"/>
            <w:gridSpan w:val="5"/>
          </w:tcPr>
          <w:p w14:paraId="32CBBAEE" w14:textId="712715BD" w:rsidR="004C3738" w:rsidRPr="00B25F86" w:rsidRDefault="004C3738" w:rsidP="00C817E0">
            <w:pPr>
              <w:autoSpaceDE w:val="0"/>
              <w:autoSpaceDN w:val="0"/>
              <w:adjustRightInd w:val="0"/>
              <w:spacing w:before="120" w:after="120" w:line="240" w:lineRule="auto"/>
              <w:ind w:left="289" w:hanging="289"/>
              <w:jc w:val="both"/>
              <w:rPr>
                <w:rFonts w:cs="Arial"/>
                <w:bCs/>
                <w:sz w:val="18"/>
                <w:szCs w:val="18"/>
                <w:lang w:val="fr-FR"/>
              </w:rPr>
            </w:pPr>
            <w:r w:rsidRPr="00B25F86">
              <w:rPr>
                <w:sz w:val="18"/>
                <w:szCs w:val="18"/>
                <w:lang w:val="fr-FR"/>
              </w:rPr>
              <w:t>(1)</w:t>
            </w:r>
            <w:r w:rsidRPr="00B25F86">
              <w:rPr>
                <w:sz w:val="18"/>
                <w:szCs w:val="18"/>
                <w:lang w:val="fr-FR"/>
              </w:rPr>
              <w:tab/>
            </w:r>
            <w:r w:rsidR="00C817E0" w:rsidRPr="00C817E0">
              <w:rPr>
                <w:sz w:val="18"/>
                <w:szCs w:val="18"/>
                <w:lang w:val="fr-FR"/>
              </w:rPr>
              <w:t>Indiquer dans la colonne</w:t>
            </w:r>
            <w:r w:rsidR="00C817E0">
              <w:rPr>
                <w:sz w:val="18"/>
                <w:szCs w:val="18"/>
                <w:lang w:val="fr-FR"/>
              </w:rPr>
              <w:t> </w:t>
            </w:r>
            <w:r w:rsidR="00C817E0" w:rsidRPr="00C817E0">
              <w:rPr>
                <w:sz w:val="18"/>
                <w:szCs w:val="18"/>
                <w:lang w:val="fr-FR"/>
              </w:rPr>
              <w:t xml:space="preserve">A les branches pour lesquelles </w:t>
            </w:r>
            <w:r w:rsidR="00C817E0">
              <w:rPr>
                <w:sz w:val="18"/>
                <w:szCs w:val="18"/>
                <w:lang w:val="fr-FR"/>
              </w:rPr>
              <w:t xml:space="preserve">le siège social </w:t>
            </w:r>
            <w:r w:rsidR="00C817E0" w:rsidRPr="00C817E0">
              <w:rPr>
                <w:sz w:val="18"/>
                <w:szCs w:val="18"/>
                <w:lang w:val="fr-FR"/>
              </w:rPr>
              <w:t>dispose déjà d'un agrément et dans la colonne</w:t>
            </w:r>
            <w:r w:rsidR="00C817E0">
              <w:rPr>
                <w:sz w:val="18"/>
                <w:szCs w:val="18"/>
                <w:lang w:val="fr-FR"/>
              </w:rPr>
              <w:t> </w:t>
            </w:r>
            <w:r w:rsidR="00C817E0" w:rsidRPr="00C817E0">
              <w:rPr>
                <w:sz w:val="18"/>
                <w:szCs w:val="18"/>
                <w:lang w:val="fr-FR"/>
              </w:rPr>
              <w:t>B les branches pour lesquelles un agrément est demandé</w:t>
            </w:r>
            <w:r w:rsidRPr="00B25F86">
              <w:rPr>
                <w:sz w:val="18"/>
                <w:szCs w:val="18"/>
                <w:lang w:val="fr-FR"/>
              </w:rPr>
              <w:t>.</w:t>
            </w:r>
          </w:p>
        </w:tc>
      </w:tr>
      <w:tr w:rsidR="004C3738" w:rsidRPr="00035CDC" w14:paraId="4FE931A8" w14:textId="77777777" w:rsidTr="00A962C0">
        <w:tblPrEx>
          <w:tblBorders>
            <w:insideH w:val="none" w:sz="0" w:space="0" w:color="auto"/>
          </w:tblBorders>
        </w:tblPrEx>
        <w:tc>
          <w:tcPr>
            <w:tcW w:w="9351" w:type="dxa"/>
            <w:gridSpan w:val="5"/>
          </w:tcPr>
          <w:p w14:paraId="3ED6C24F" w14:textId="66BFCBEF" w:rsidR="004C3738" w:rsidRPr="00B25F86" w:rsidRDefault="004C3738" w:rsidP="00C817E0">
            <w:pPr>
              <w:autoSpaceDE w:val="0"/>
              <w:autoSpaceDN w:val="0"/>
              <w:adjustRightInd w:val="0"/>
              <w:spacing w:before="120" w:after="120" w:line="240" w:lineRule="auto"/>
              <w:ind w:left="289" w:hanging="289"/>
              <w:rPr>
                <w:sz w:val="18"/>
                <w:szCs w:val="18"/>
                <w:lang w:val="fr-FR"/>
              </w:rPr>
            </w:pPr>
            <w:r w:rsidRPr="00B25F86">
              <w:rPr>
                <w:sz w:val="18"/>
                <w:szCs w:val="18"/>
                <w:lang w:val="fr-FR"/>
              </w:rPr>
              <w:t>(2)</w:t>
            </w:r>
            <w:r w:rsidR="00C817E0">
              <w:rPr>
                <w:sz w:val="18"/>
                <w:szCs w:val="18"/>
                <w:lang w:val="fr-FR"/>
              </w:rPr>
              <w:tab/>
            </w:r>
            <w:r w:rsidR="00C817E0" w:rsidRPr="00C817E0">
              <w:rPr>
                <w:sz w:val="18"/>
                <w:szCs w:val="18"/>
                <w:lang w:val="fr-FR"/>
              </w:rPr>
              <w:t>Numérotation des branches d'assurance non-vie selon l'Annexe</w:t>
            </w:r>
            <w:r w:rsidR="00C817E0">
              <w:rPr>
                <w:sz w:val="18"/>
                <w:szCs w:val="18"/>
                <w:lang w:val="fr-FR"/>
              </w:rPr>
              <w:t> </w:t>
            </w:r>
            <w:r w:rsidR="00C817E0" w:rsidRPr="00C817E0">
              <w:rPr>
                <w:sz w:val="18"/>
                <w:szCs w:val="18"/>
                <w:lang w:val="fr-FR"/>
              </w:rPr>
              <w:t xml:space="preserve">I de la </w:t>
            </w:r>
            <w:r w:rsidR="00C817E0">
              <w:rPr>
                <w:sz w:val="18"/>
                <w:szCs w:val="18"/>
                <w:lang w:val="fr-FR"/>
              </w:rPr>
              <w:t>loi belge</w:t>
            </w:r>
          </w:p>
        </w:tc>
      </w:tr>
      <w:tr w:rsidR="004C3738" w:rsidRPr="00035CDC" w14:paraId="6F7D7063" w14:textId="77777777" w:rsidTr="00A962C0">
        <w:tblPrEx>
          <w:tblBorders>
            <w:insideH w:val="none" w:sz="0" w:space="0" w:color="auto"/>
          </w:tblBorders>
        </w:tblPrEx>
        <w:tc>
          <w:tcPr>
            <w:tcW w:w="9351" w:type="dxa"/>
            <w:gridSpan w:val="5"/>
          </w:tcPr>
          <w:p w14:paraId="6323CD07" w14:textId="731D470B" w:rsidR="004C3738" w:rsidRPr="00B25F86" w:rsidRDefault="004C3738" w:rsidP="00C817E0">
            <w:pPr>
              <w:autoSpaceDE w:val="0"/>
              <w:autoSpaceDN w:val="0"/>
              <w:adjustRightInd w:val="0"/>
              <w:spacing w:before="120" w:after="120" w:line="240" w:lineRule="auto"/>
              <w:ind w:left="289" w:hanging="289"/>
              <w:rPr>
                <w:sz w:val="18"/>
                <w:szCs w:val="18"/>
                <w:lang w:val="fr-FR"/>
              </w:rPr>
            </w:pPr>
            <w:r w:rsidRPr="00B25F86">
              <w:rPr>
                <w:sz w:val="18"/>
                <w:szCs w:val="18"/>
                <w:lang w:val="fr-FR"/>
              </w:rPr>
              <w:t>(3)</w:t>
            </w:r>
            <w:r w:rsidR="00C817E0">
              <w:rPr>
                <w:sz w:val="18"/>
                <w:szCs w:val="18"/>
                <w:lang w:val="fr-FR"/>
              </w:rPr>
              <w:tab/>
            </w:r>
            <w:r w:rsidR="00C817E0" w:rsidRPr="00C817E0">
              <w:rPr>
                <w:sz w:val="18"/>
                <w:szCs w:val="18"/>
                <w:lang w:val="fr-FR"/>
              </w:rPr>
              <w:t xml:space="preserve">Numérotation des branches d'assurance </w:t>
            </w:r>
            <w:r w:rsidR="00C817E0">
              <w:rPr>
                <w:sz w:val="18"/>
                <w:szCs w:val="18"/>
                <w:lang w:val="fr-FR"/>
              </w:rPr>
              <w:t>non-vie selon l'Annexe </w:t>
            </w:r>
            <w:r w:rsidR="00C817E0" w:rsidRPr="00C817E0">
              <w:rPr>
                <w:sz w:val="18"/>
                <w:szCs w:val="18"/>
                <w:lang w:val="fr-FR"/>
              </w:rPr>
              <w:t xml:space="preserve">I de la </w:t>
            </w:r>
            <w:r w:rsidR="00C817E0">
              <w:rPr>
                <w:sz w:val="18"/>
                <w:szCs w:val="18"/>
                <w:lang w:val="fr-FR"/>
              </w:rPr>
              <w:t>d</w:t>
            </w:r>
            <w:r w:rsidR="00C817E0" w:rsidRPr="00C817E0">
              <w:rPr>
                <w:sz w:val="18"/>
                <w:szCs w:val="18"/>
                <w:lang w:val="fr-FR"/>
              </w:rPr>
              <w:t>irective</w:t>
            </w:r>
            <w:r w:rsidR="00C817E0">
              <w:rPr>
                <w:sz w:val="18"/>
                <w:szCs w:val="18"/>
                <w:lang w:val="fr-FR"/>
              </w:rPr>
              <w:t xml:space="preserve"> Solvabilité II</w:t>
            </w:r>
          </w:p>
        </w:tc>
      </w:tr>
    </w:tbl>
    <w:p w14:paraId="4BA92B12" w14:textId="77777777" w:rsidR="00FC2184" w:rsidRPr="00B25F86" w:rsidRDefault="00FC2184">
      <w:pPr>
        <w:rPr>
          <w:lang w:val="fr-FR"/>
        </w:rPr>
      </w:pPr>
      <w:r w:rsidRPr="00B25F86">
        <w:rPr>
          <w:lang w:val="fr-FR"/>
        </w:rPr>
        <w:br w:type="page"/>
      </w:r>
    </w:p>
    <w:p w14:paraId="4BA92B15" w14:textId="0602F220" w:rsidR="00FC2184" w:rsidRPr="00B25F86" w:rsidRDefault="00CB1BE3" w:rsidP="004127CE">
      <w:pPr>
        <w:tabs>
          <w:tab w:val="clear" w:pos="284"/>
          <w:tab w:val="left" w:pos="567"/>
        </w:tabs>
        <w:spacing w:before="360"/>
        <w:ind w:left="567" w:hanging="567"/>
        <w:rPr>
          <w:rFonts w:eastAsiaTheme="minorHAnsi" w:cstheme="minorBidi"/>
          <w:b/>
          <w:sz w:val="22"/>
          <w:szCs w:val="22"/>
          <w:u w:val="single"/>
          <w:lang w:val="fr-FR"/>
        </w:rPr>
      </w:pPr>
      <w:r w:rsidRPr="00B25F86">
        <w:rPr>
          <w:rFonts w:eastAsiaTheme="minorHAnsi" w:cstheme="minorBidi"/>
          <w:b/>
          <w:sz w:val="22"/>
          <w:szCs w:val="22"/>
          <w:lang w:val="fr-FR"/>
        </w:rPr>
        <w:lastRenderedPageBreak/>
        <w:t xml:space="preserve">4.2. </w:t>
      </w:r>
      <w:r w:rsidR="004127CE" w:rsidRPr="00B25F86">
        <w:rPr>
          <w:rFonts w:eastAsiaTheme="minorHAnsi" w:cstheme="minorBidi"/>
          <w:b/>
          <w:sz w:val="22"/>
          <w:szCs w:val="22"/>
          <w:lang w:val="fr-FR"/>
        </w:rPr>
        <w:tab/>
      </w:r>
      <w:r w:rsidR="00D644B9" w:rsidRPr="00D644B9">
        <w:rPr>
          <w:rFonts w:eastAsiaTheme="minorHAnsi" w:cstheme="minorBidi"/>
          <w:b/>
          <w:sz w:val="22"/>
          <w:szCs w:val="22"/>
          <w:u w:val="single"/>
          <w:lang w:val="fr-FR"/>
        </w:rPr>
        <w:t>Branches d'assurance vie</w:t>
      </w:r>
    </w:p>
    <w:p w14:paraId="0F1CE6DA" w14:textId="77777777" w:rsidR="00CB1BE3" w:rsidRPr="00B25F86" w:rsidRDefault="00CB1BE3" w:rsidP="00FC2184">
      <w:pPr>
        <w:rPr>
          <w:sz w:val="24"/>
          <w:szCs w:val="24"/>
          <w:lang w:val="fr-FR"/>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709"/>
        <w:gridCol w:w="744"/>
        <w:gridCol w:w="6237"/>
      </w:tblGrid>
      <w:tr w:rsidR="00FC2184" w:rsidRPr="00B25F86" w14:paraId="4BA92B1D" w14:textId="77777777" w:rsidTr="00CC0CCB">
        <w:tc>
          <w:tcPr>
            <w:tcW w:w="959" w:type="dxa"/>
            <w:tcBorders>
              <w:bottom w:val="nil"/>
            </w:tcBorders>
            <w:shd w:val="clear" w:color="auto" w:fill="auto"/>
            <w:vAlign w:val="center"/>
          </w:tcPr>
          <w:p w14:paraId="4BA92B18" w14:textId="0F71F2FD" w:rsidR="00FC2184" w:rsidRPr="00B25F86" w:rsidRDefault="001B763A" w:rsidP="00D637DE">
            <w:pPr>
              <w:keepNext/>
              <w:autoSpaceDE w:val="0"/>
              <w:autoSpaceDN w:val="0"/>
              <w:adjustRightInd w:val="0"/>
              <w:spacing w:before="120" w:after="120" w:line="240" w:lineRule="atLeast"/>
              <w:jc w:val="center"/>
              <w:rPr>
                <w:rFonts w:cs="Arial"/>
                <w:lang w:val="fr-FR"/>
              </w:rPr>
            </w:pPr>
            <w:r>
              <w:rPr>
                <w:lang w:val="fr-FR"/>
              </w:rPr>
              <w:t xml:space="preserve">Siège </w:t>
            </w:r>
            <w:proofErr w:type="gramStart"/>
            <w:r>
              <w:rPr>
                <w:lang w:val="fr-FR"/>
              </w:rPr>
              <w:t>social</w:t>
            </w:r>
            <w:r w:rsidR="00FC2184" w:rsidRPr="00B25F86">
              <w:rPr>
                <w:vertAlign w:val="superscript"/>
                <w:lang w:val="fr-FR"/>
              </w:rPr>
              <w:t>(</w:t>
            </w:r>
            <w:proofErr w:type="gramEnd"/>
            <w:r w:rsidR="00FC2184" w:rsidRPr="00B25F86">
              <w:rPr>
                <w:vertAlign w:val="superscript"/>
                <w:lang w:val="fr-FR"/>
              </w:rPr>
              <w:t>1)</w:t>
            </w:r>
          </w:p>
        </w:tc>
        <w:tc>
          <w:tcPr>
            <w:tcW w:w="992" w:type="dxa"/>
            <w:tcBorders>
              <w:bottom w:val="nil"/>
            </w:tcBorders>
            <w:shd w:val="clear" w:color="auto" w:fill="auto"/>
            <w:vAlign w:val="center"/>
          </w:tcPr>
          <w:p w14:paraId="4BA92B19" w14:textId="5AB4DA2A" w:rsidR="00FC2184" w:rsidRPr="00B25F86" w:rsidRDefault="001B763A" w:rsidP="00D637DE">
            <w:pPr>
              <w:keepNext/>
              <w:autoSpaceDE w:val="0"/>
              <w:autoSpaceDN w:val="0"/>
              <w:adjustRightInd w:val="0"/>
              <w:spacing w:before="120" w:after="120" w:line="240" w:lineRule="atLeast"/>
              <w:jc w:val="center"/>
              <w:rPr>
                <w:rFonts w:cs="Arial"/>
                <w:lang w:val="fr-FR"/>
              </w:rPr>
            </w:pPr>
            <w:proofErr w:type="gramStart"/>
            <w:r>
              <w:rPr>
                <w:lang w:val="fr-FR"/>
              </w:rPr>
              <w:t>LPS</w:t>
            </w:r>
            <w:r w:rsidR="00FC2184" w:rsidRPr="00B25F86">
              <w:rPr>
                <w:vertAlign w:val="superscript"/>
                <w:lang w:val="fr-FR"/>
              </w:rPr>
              <w:t>(</w:t>
            </w:r>
            <w:proofErr w:type="gramEnd"/>
            <w:r w:rsidR="00FC2184" w:rsidRPr="00B25F86">
              <w:rPr>
                <w:vertAlign w:val="superscript"/>
                <w:lang w:val="fr-FR"/>
              </w:rPr>
              <w:t>1)</w:t>
            </w:r>
          </w:p>
        </w:tc>
        <w:tc>
          <w:tcPr>
            <w:tcW w:w="709" w:type="dxa"/>
            <w:tcBorders>
              <w:bottom w:val="nil"/>
            </w:tcBorders>
            <w:vAlign w:val="center"/>
          </w:tcPr>
          <w:p w14:paraId="4BA92B1A" w14:textId="77777777" w:rsidR="00FC2184" w:rsidRPr="00B25F86" w:rsidRDefault="00FC2184" w:rsidP="00D637DE">
            <w:pPr>
              <w:keepNext/>
              <w:autoSpaceDE w:val="0"/>
              <w:autoSpaceDN w:val="0"/>
              <w:adjustRightInd w:val="0"/>
              <w:spacing w:before="120" w:after="120" w:line="240" w:lineRule="atLeast"/>
              <w:jc w:val="center"/>
              <w:rPr>
                <w:rFonts w:cs="Arial"/>
                <w:bCs/>
                <w:vertAlign w:val="superscript"/>
                <w:lang w:val="fr-FR"/>
              </w:rPr>
            </w:pPr>
            <w:r w:rsidRPr="00B25F86">
              <w:rPr>
                <w:vertAlign w:val="superscript"/>
                <w:lang w:val="fr-FR"/>
              </w:rPr>
              <w:t>(2)</w:t>
            </w:r>
          </w:p>
        </w:tc>
        <w:tc>
          <w:tcPr>
            <w:tcW w:w="744" w:type="dxa"/>
            <w:tcBorders>
              <w:bottom w:val="nil"/>
            </w:tcBorders>
            <w:vAlign w:val="center"/>
          </w:tcPr>
          <w:p w14:paraId="4BA92B1B" w14:textId="77777777" w:rsidR="00FC2184" w:rsidRPr="00B25F86" w:rsidRDefault="00FC2184" w:rsidP="00D637DE">
            <w:pPr>
              <w:keepNext/>
              <w:autoSpaceDE w:val="0"/>
              <w:autoSpaceDN w:val="0"/>
              <w:adjustRightInd w:val="0"/>
              <w:spacing w:before="120" w:after="120" w:line="240" w:lineRule="atLeast"/>
              <w:jc w:val="center"/>
              <w:rPr>
                <w:rFonts w:cs="Arial"/>
                <w:bCs/>
                <w:vertAlign w:val="superscript"/>
                <w:lang w:val="fr-FR"/>
              </w:rPr>
            </w:pPr>
            <w:r w:rsidRPr="00B25F86">
              <w:rPr>
                <w:vertAlign w:val="superscript"/>
                <w:lang w:val="fr-FR"/>
              </w:rPr>
              <w:t>(3)</w:t>
            </w:r>
          </w:p>
        </w:tc>
        <w:tc>
          <w:tcPr>
            <w:tcW w:w="6237" w:type="dxa"/>
            <w:tcBorders>
              <w:bottom w:val="nil"/>
            </w:tcBorders>
            <w:shd w:val="clear" w:color="auto" w:fill="auto"/>
            <w:vAlign w:val="center"/>
          </w:tcPr>
          <w:p w14:paraId="4BA92B1C" w14:textId="77777777" w:rsidR="00FC2184" w:rsidRPr="00B25F86" w:rsidRDefault="00FC2184" w:rsidP="00D637DE">
            <w:pPr>
              <w:keepNext/>
              <w:autoSpaceDE w:val="0"/>
              <w:autoSpaceDN w:val="0"/>
              <w:adjustRightInd w:val="0"/>
              <w:spacing w:before="120" w:after="120" w:line="240" w:lineRule="atLeast"/>
              <w:rPr>
                <w:rFonts w:cs="Arial"/>
                <w:bCs/>
                <w:lang w:val="fr-FR"/>
              </w:rPr>
            </w:pPr>
          </w:p>
        </w:tc>
      </w:tr>
      <w:tr w:rsidR="00FC2184" w:rsidRPr="00035CDC" w14:paraId="4BA92B23" w14:textId="77777777" w:rsidTr="00CC0CCB">
        <w:tc>
          <w:tcPr>
            <w:tcW w:w="959" w:type="dxa"/>
            <w:tcBorders>
              <w:top w:val="single" w:sz="4" w:space="0" w:color="auto"/>
              <w:bottom w:val="nil"/>
            </w:tcBorders>
            <w:shd w:val="clear" w:color="auto" w:fill="auto"/>
            <w:vAlign w:val="center"/>
          </w:tcPr>
          <w:p w14:paraId="4BA92B1E" w14:textId="77777777" w:rsidR="00FC2184" w:rsidRPr="00B25F86" w:rsidRDefault="00FC2184" w:rsidP="00C1068E">
            <w:pPr>
              <w:autoSpaceDE w:val="0"/>
              <w:autoSpaceDN w:val="0"/>
              <w:adjustRightInd w:val="0"/>
              <w:spacing w:before="120" w:after="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992" w:type="dxa"/>
            <w:tcBorders>
              <w:top w:val="single" w:sz="4" w:space="0" w:color="auto"/>
              <w:bottom w:val="nil"/>
            </w:tcBorders>
            <w:shd w:val="clear" w:color="auto" w:fill="auto"/>
            <w:vAlign w:val="center"/>
          </w:tcPr>
          <w:p w14:paraId="4BA92B1F" w14:textId="77777777" w:rsidR="00FC2184" w:rsidRPr="00B25F86" w:rsidRDefault="00FC2184" w:rsidP="00C1068E">
            <w:pPr>
              <w:autoSpaceDE w:val="0"/>
              <w:autoSpaceDN w:val="0"/>
              <w:adjustRightInd w:val="0"/>
              <w:spacing w:before="120" w:after="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single" w:sz="4" w:space="0" w:color="auto"/>
              <w:bottom w:val="nil"/>
            </w:tcBorders>
            <w:vAlign w:val="center"/>
          </w:tcPr>
          <w:p w14:paraId="4BA92B20" w14:textId="77777777" w:rsidR="00FC2184" w:rsidRPr="00B25F86" w:rsidRDefault="00FC2184" w:rsidP="00C1068E">
            <w:pPr>
              <w:autoSpaceDE w:val="0"/>
              <w:autoSpaceDN w:val="0"/>
              <w:adjustRightInd w:val="0"/>
              <w:spacing w:before="120" w:after="120" w:line="240" w:lineRule="atLeast"/>
              <w:ind w:left="1134" w:hanging="1134"/>
              <w:jc w:val="center"/>
              <w:rPr>
                <w:bCs/>
                <w:lang w:val="fr-FR"/>
              </w:rPr>
            </w:pPr>
            <w:r w:rsidRPr="00B25F86">
              <w:rPr>
                <w:lang w:val="fr-FR"/>
              </w:rPr>
              <w:t>21</w:t>
            </w:r>
          </w:p>
        </w:tc>
        <w:tc>
          <w:tcPr>
            <w:tcW w:w="744" w:type="dxa"/>
            <w:tcBorders>
              <w:top w:val="single" w:sz="4" w:space="0" w:color="auto"/>
              <w:bottom w:val="nil"/>
            </w:tcBorders>
            <w:vAlign w:val="center"/>
          </w:tcPr>
          <w:p w14:paraId="4BA92B21" w14:textId="77777777" w:rsidR="00FC2184" w:rsidRPr="00B25F86" w:rsidRDefault="00FC2184" w:rsidP="00C1068E">
            <w:pPr>
              <w:autoSpaceDE w:val="0"/>
              <w:autoSpaceDN w:val="0"/>
              <w:adjustRightInd w:val="0"/>
              <w:spacing w:before="120" w:after="120" w:line="240" w:lineRule="atLeast"/>
              <w:ind w:left="1134" w:hanging="1134"/>
              <w:jc w:val="center"/>
              <w:rPr>
                <w:bCs/>
                <w:lang w:val="fr-FR"/>
              </w:rPr>
            </w:pPr>
            <w:r w:rsidRPr="00B25F86">
              <w:rPr>
                <w:lang w:val="fr-FR"/>
              </w:rPr>
              <w:t>I</w:t>
            </w:r>
          </w:p>
        </w:tc>
        <w:tc>
          <w:tcPr>
            <w:tcW w:w="6237" w:type="dxa"/>
            <w:tcBorders>
              <w:top w:val="single" w:sz="4" w:space="0" w:color="auto"/>
              <w:bottom w:val="nil"/>
            </w:tcBorders>
            <w:shd w:val="clear" w:color="auto" w:fill="auto"/>
            <w:vAlign w:val="center"/>
          </w:tcPr>
          <w:p w14:paraId="4BA92B22" w14:textId="3AEAB4A9" w:rsidR="00FC2184" w:rsidRPr="00B25F86" w:rsidRDefault="00D644B9" w:rsidP="00C1068E">
            <w:pPr>
              <w:autoSpaceDE w:val="0"/>
              <w:autoSpaceDN w:val="0"/>
              <w:adjustRightInd w:val="0"/>
              <w:spacing w:before="120" w:after="120" w:line="240" w:lineRule="atLeast"/>
              <w:jc w:val="both"/>
              <w:rPr>
                <w:bCs/>
                <w:lang w:val="fr-FR"/>
              </w:rPr>
            </w:pPr>
            <w:r>
              <w:rPr>
                <w:lang w:val="fr-FR"/>
              </w:rPr>
              <w:t xml:space="preserve">Assurance vie visée aux </w:t>
            </w:r>
            <w:r w:rsidR="00EE6D62" w:rsidRPr="00B25F86">
              <w:rPr>
                <w:lang w:val="fr-FR"/>
              </w:rPr>
              <w:t>points</w:t>
            </w:r>
            <w:r>
              <w:rPr>
                <w:lang w:val="fr-FR"/>
              </w:rPr>
              <w:t> </w:t>
            </w:r>
            <w:r w:rsidR="00EE6D62" w:rsidRPr="00B25F86">
              <w:rPr>
                <w:lang w:val="fr-FR"/>
              </w:rPr>
              <w:t xml:space="preserve">(a)(i), (ii) </w:t>
            </w:r>
            <w:r>
              <w:rPr>
                <w:lang w:val="fr-FR"/>
              </w:rPr>
              <w:t xml:space="preserve">et </w:t>
            </w:r>
            <w:r w:rsidR="00EE6D62" w:rsidRPr="00B25F86">
              <w:rPr>
                <w:lang w:val="fr-FR"/>
              </w:rPr>
              <w:t xml:space="preserve">(iii) </w:t>
            </w:r>
            <w:r>
              <w:rPr>
                <w:lang w:val="fr-FR"/>
              </w:rPr>
              <w:t>de l’article </w:t>
            </w:r>
            <w:r w:rsidR="00EE6D62" w:rsidRPr="00B25F86">
              <w:rPr>
                <w:lang w:val="fr-FR"/>
              </w:rPr>
              <w:t>2</w:t>
            </w:r>
            <w:r>
              <w:rPr>
                <w:lang w:val="fr-FR"/>
              </w:rPr>
              <w:t>, paragraphe </w:t>
            </w:r>
            <w:r w:rsidR="00EE6D62" w:rsidRPr="00B25F86">
              <w:rPr>
                <w:lang w:val="fr-FR"/>
              </w:rPr>
              <w:t>3</w:t>
            </w:r>
            <w:r>
              <w:rPr>
                <w:lang w:val="fr-FR"/>
              </w:rPr>
              <w:t>,</w:t>
            </w:r>
            <w:r w:rsidR="00EE6D62" w:rsidRPr="00B25F86">
              <w:rPr>
                <w:lang w:val="fr-FR"/>
              </w:rPr>
              <w:t xml:space="preserve"> </w:t>
            </w:r>
            <w:r>
              <w:rPr>
                <w:lang w:val="fr-FR"/>
              </w:rPr>
              <w:t>à l’exclusion de celle visée aux </w:t>
            </w:r>
            <w:r w:rsidR="00EE6D62" w:rsidRPr="00B25F86">
              <w:rPr>
                <w:lang w:val="fr-FR"/>
              </w:rPr>
              <w:t xml:space="preserve">II </w:t>
            </w:r>
            <w:r>
              <w:rPr>
                <w:lang w:val="fr-FR"/>
              </w:rPr>
              <w:t xml:space="preserve">et </w:t>
            </w:r>
            <w:r w:rsidR="00EE6D62" w:rsidRPr="00B25F86">
              <w:rPr>
                <w:lang w:val="fr-FR"/>
              </w:rPr>
              <w:t>III</w:t>
            </w:r>
            <w:r w:rsidR="009C2A0D">
              <w:rPr>
                <w:lang w:val="fr-FR"/>
              </w:rPr>
              <w:t> ;</w:t>
            </w:r>
          </w:p>
        </w:tc>
      </w:tr>
      <w:tr w:rsidR="00FC2184" w:rsidRPr="00035CDC" w14:paraId="4BA92B29" w14:textId="77777777" w:rsidTr="00CC0CCB">
        <w:tc>
          <w:tcPr>
            <w:tcW w:w="959" w:type="dxa"/>
            <w:tcBorders>
              <w:top w:val="nil"/>
              <w:bottom w:val="nil"/>
            </w:tcBorders>
            <w:shd w:val="clear" w:color="auto" w:fill="auto"/>
            <w:vAlign w:val="center"/>
          </w:tcPr>
          <w:p w14:paraId="4BA92B24" w14:textId="77777777" w:rsidR="00FC2184" w:rsidRPr="00B25F86" w:rsidRDefault="00FC2184" w:rsidP="00C1068E">
            <w:pPr>
              <w:autoSpaceDE w:val="0"/>
              <w:autoSpaceDN w:val="0"/>
              <w:adjustRightInd w:val="0"/>
              <w:spacing w:before="120" w:after="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992" w:type="dxa"/>
            <w:tcBorders>
              <w:top w:val="nil"/>
              <w:bottom w:val="nil"/>
            </w:tcBorders>
            <w:shd w:val="clear" w:color="auto" w:fill="auto"/>
            <w:vAlign w:val="center"/>
          </w:tcPr>
          <w:p w14:paraId="4BA92B25" w14:textId="77777777" w:rsidR="00FC2184" w:rsidRPr="00B25F86" w:rsidRDefault="00FC2184" w:rsidP="00C1068E">
            <w:pPr>
              <w:autoSpaceDE w:val="0"/>
              <w:autoSpaceDN w:val="0"/>
              <w:adjustRightInd w:val="0"/>
              <w:spacing w:before="120" w:after="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4BA92B26" w14:textId="77777777" w:rsidR="00FC2184" w:rsidRPr="00B25F86" w:rsidRDefault="00FC2184" w:rsidP="00C1068E">
            <w:pPr>
              <w:autoSpaceDE w:val="0"/>
              <w:autoSpaceDN w:val="0"/>
              <w:adjustRightInd w:val="0"/>
              <w:spacing w:before="120" w:after="120" w:line="240" w:lineRule="atLeast"/>
              <w:ind w:left="1134" w:hanging="1134"/>
              <w:jc w:val="center"/>
              <w:rPr>
                <w:bCs/>
                <w:lang w:val="fr-FR"/>
              </w:rPr>
            </w:pPr>
            <w:r w:rsidRPr="00B25F86">
              <w:rPr>
                <w:lang w:val="fr-FR"/>
              </w:rPr>
              <w:t>22</w:t>
            </w:r>
          </w:p>
        </w:tc>
        <w:tc>
          <w:tcPr>
            <w:tcW w:w="744" w:type="dxa"/>
            <w:tcBorders>
              <w:top w:val="nil"/>
              <w:bottom w:val="nil"/>
            </w:tcBorders>
            <w:vAlign w:val="center"/>
          </w:tcPr>
          <w:p w14:paraId="4BA92B27" w14:textId="77777777" w:rsidR="00FC2184" w:rsidRPr="00B25F86" w:rsidRDefault="00FC2184" w:rsidP="00C1068E">
            <w:pPr>
              <w:autoSpaceDE w:val="0"/>
              <w:autoSpaceDN w:val="0"/>
              <w:adjustRightInd w:val="0"/>
              <w:spacing w:before="120" w:after="120" w:line="240" w:lineRule="atLeast"/>
              <w:ind w:left="1134" w:hanging="1134"/>
              <w:jc w:val="center"/>
              <w:rPr>
                <w:bCs/>
                <w:lang w:val="fr-FR"/>
              </w:rPr>
            </w:pPr>
            <w:r w:rsidRPr="00B25F86">
              <w:rPr>
                <w:lang w:val="fr-FR"/>
              </w:rPr>
              <w:t>II</w:t>
            </w:r>
          </w:p>
        </w:tc>
        <w:tc>
          <w:tcPr>
            <w:tcW w:w="6237" w:type="dxa"/>
            <w:tcBorders>
              <w:top w:val="nil"/>
              <w:bottom w:val="nil"/>
            </w:tcBorders>
            <w:shd w:val="clear" w:color="auto" w:fill="auto"/>
            <w:vAlign w:val="center"/>
          </w:tcPr>
          <w:p w14:paraId="4BA92B28" w14:textId="79A20763" w:rsidR="00FC2184" w:rsidRPr="00B25F86" w:rsidRDefault="00D644B9" w:rsidP="00C1068E">
            <w:pPr>
              <w:autoSpaceDE w:val="0"/>
              <w:autoSpaceDN w:val="0"/>
              <w:adjustRightInd w:val="0"/>
              <w:spacing w:before="120" w:after="120" w:line="240" w:lineRule="atLeast"/>
              <w:jc w:val="both"/>
              <w:rPr>
                <w:bCs/>
                <w:lang w:val="fr-FR"/>
              </w:rPr>
            </w:pPr>
            <w:r w:rsidRPr="00D644B9">
              <w:rPr>
                <w:lang w:val="fr-FR"/>
              </w:rPr>
              <w:t>Assurances de nuptialité et de natalité</w:t>
            </w:r>
            <w:r w:rsidR="009C2A0D">
              <w:rPr>
                <w:lang w:val="fr-FR"/>
              </w:rPr>
              <w:t> ;</w:t>
            </w:r>
          </w:p>
        </w:tc>
      </w:tr>
      <w:tr w:rsidR="00FC2184" w:rsidRPr="00035CDC" w14:paraId="4BA92B2F" w14:textId="77777777" w:rsidTr="00CC0CCB">
        <w:tc>
          <w:tcPr>
            <w:tcW w:w="959" w:type="dxa"/>
            <w:tcBorders>
              <w:top w:val="nil"/>
              <w:bottom w:val="nil"/>
            </w:tcBorders>
            <w:shd w:val="clear" w:color="auto" w:fill="auto"/>
            <w:vAlign w:val="center"/>
          </w:tcPr>
          <w:p w14:paraId="4BA92B2A" w14:textId="77777777" w:rsidR="00FC2184" w:rsidRPr="00B25F86" w:rsidRDefault="00FC2184" w:rsidP="00C1068E">
            <w:pPr>
              <w:autoSpaceDE w:val="0"/>
              <w:autoSpaceDN w:val="0"/>
              <w:adjustRightInd w:val="0"/>
              <w:spacing w:before="120" w:after="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992" w:type="dxa"/>
            <w:tcBorders>
              <w:top w:val="nil"/>
              <w:bottom w:val="nil"/>
            </w:tcBorders>
            <w:shd w:val="clear" w:color="auto" w:fill="auto"/>
            <w:vAlign w:val="center"/>
          </w:tcPr>
          <w:p w14:paraId="4BA92B2B" w14:textId="77777777" w:rsidR="00FC2184" w:rsidRPr="00B25F86" w:rsidRDefault="00FC2184" w:rsidP="00C1068E">
            <w:pPr>
              <w:autoSpaceDE w:val="0"/>
              <w:autoSpaceDN w:val="0"/>
              <w:adjustRightInd w:val="0"/>
              <w:spacing w:before="120" w:after="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4BA92B2C" w14:textId="77777777" w:rsidR="00FC2184" w:rsidRPr="00B25F86" w:rsidRDefault="00FC2184" w:rsidP="00C1068E">
            <w:pPr>
              <w:autoSpaceDE w:val="0"/>
              <w:autoSpaceDN w:val="0"/>
              <w:adjustRightInd w:val="0"/>
              <w:spacing w:before="120" w:after="120" w:line="240" w:lineRule="atLeast"/>
              <w:ind w:left="1134" w:hanging="1134"/>
              <w:jc w:val="center"/>
              <w:rPr>
                <w:bCs/>
                <w:lang w:val="fr-FR"/>
              </w:rPr>
            </w:pPr>
            <w:r w:rsidRPr="00B25F86">
              <w:rPr>
                <w:lang w:val="fr-FR"/>
              </w:rPr>
              <w:t>23</w:t>
            </w:r>
          </w:p>
        </w:tc>
        <w:tc>
          <w:tcPr>
            <w:tcW w:w="744" w:type="dxa"/>
            <w:tcBorders>
              <w:top w:val="nil"/>
              <w:bottom w:val="nil"/>
            </w:tcBorders>
            <w:vAlign w:val="center"/>
          </w:tcPr>
          <w:p w14:paraId="4BA92B2D" w14:textId="77777777" w:rsidR="00FC2184" w:rsidRPr="00B25F86" w:rsidRDefault="00FC2184" w:rsidP="00C1068E">
            <w:pPr>
              <w:autoSpaceDE w:val="0"/>
              <w:autoSpaceDN w:val="0"/>
              <w:adjustRightInd w:val="0"/>
              <w:spacing w:before="120" w:after="120" w:line="240" w:lineRule="atLeast"/>
              <w:ind w:left="1134" w:hanging="1134"/>
              <w:jc w:val="center"/>
              <w:rPr>
                <w:bCs/>
                <w:lang w:val="fr-FR"/>
              </w:rPr>
            </w:pPr>
            <w:r w:rsidRPr="00B25F86">
              <w:rPr>
                <w:lang w:val="fr-FR"/>
              </w:rPr>
              <w:t>III</w:t>
            </w:r>
          </w:p>
        </w:tc>
        <w:tc>
          <w:tcPr>
            <w:tcW w:w="6237" w:type="dxa"/>
            <w:tcBorders>
              <w:top w:val="nil"/>
              <w:bottom w:val="nil"/>
            </w:tcBorders>
            <w:shd w:val="clear" w:color="auto" w:fill="auto"/>
            <w:vAlign w:val="center"/>
          </w:tcPr>
          <w:p w14:paraId="4BA92B2E" w14:textId="6B5702D2" w:rsidR="00FC2184" w:rsidRPr="00B25F86" w:rsidRDefault="00D644B9" w:rsidP="00C1068E">
            <w:pPr>
              <w:autoSpaceDE w:val="0"/>
              <w:autoSpaceDN w:val="0"/>
              <w:adjustRightInd w:val="0"/>
              <w:spacing w:before="120" w:after="120" w:line="240" w:lineRule="atLeast"/>
              <w:jc w:val="both"/>
              <w:rPr>
                <w:bCs/>
                <w:lang w:val="fr-FR"/>
              </w:rPr>
            </w:pPr>
            <w:r>
              <w:rPr>
                <w:lang w:val="fr-FR"/>
              </w:rPr>
              <w:t xml:space="preserve">Assurance vie visée aux </w:t>
            </w:r>
            <w:r w:rsidRPr="00B25F86">
              <w:rPr>
                <w:lang w:val="fr-FR"/>
              </w:rPr>
              <w:t>points</w:t>
            </w:r>
            <w:r>
              <w:rPr>
                <w:lang w:val="fr-FR"/>
              </w:rPr>
              <w:t> </w:t>
            </w:r>
            <w:r w:rsidRPr="00B25F86">
              <w:rPr>
                <w:lang w:val="fr-FR"/>
              </w:rPr>
              <w:t xml:space="preserve">(a)(i), (ii) </w:t>
            </w:r>
            <w:r>
              <w:rPr>
                <w:lang w:val="fr-FR"/>
              </w:rPr>
              <w:t xml:space="preserve">et </w:t>
            </w:r>
            <w:r w:rsidRPr="00B25F86">
              <w:rPr>
                <w:lang w:val="fr-FR"/>
              </w:rPr>
              <w:t xml:space="preserve">(iii) </w:t>
            </w:r>
            <w:r>
              <w:rPr>
                <w:lang w:val="fr-FR"/>
              </w:rPr>
              <w:t>de l’article </w:t>
            </w:r>
            <w:r w:rsidRPr="00B25F86">
              <w:rPr>
                <w:lang w:val="fr-FR"/>
              </w:rPr>
              <w:t>2</w:t>
            </w:r>
            <w:r>
              <w:rPr>
                <w:lang w:val="fr-FR"/>
              </w:rPr>
              <w:t>, paragraphe </w:t>
            </w:r>
            <w:r w:rsidRPr="00B25F86">
              <w:rPr>
                <w:lang w:val="fr-FR"/>
              </w:rPr>
              <w:t>3</w:t>
            </w:r>
            <w:r>
              <w:rPr>
                <w:lang w:val="fr-FR"/>
              </w:rPr>
              <w:t xml:space="preserve">, </w:t>
            </w:r>
            <w:r>
              <w:rPr>
                <w:rFonts w:cs="Arial"/>
                <w:bCs/>
                <w:lang w:val="fr-FR"/>
              </w:rPr>
              <w:t>liée</w:t>
            </w:r>
            <w:r w:rsidRPr="00D03F98">
              <w:rPr>
                <w:rFonts w:cs="Arial"/>
                <w:bCs/>
                <w:lang w:val="fr-FR"/>
              </w:rPr>
              <w:t xml:space="preserve"> à des fonds d'investissement</w:t>
            </w:r>
            <w:r w:rsidR="009C2A0D">
              <w:rPr>
                <w:lang w:val="fr-FR"/>
              </w:rPr>
              <w:t> ;</w:t>
            </w:r>
          </w:p>
        </w:tc>
      </w:tr>
      <w:tr w:rsidR="00FC2184" w:rsidRPr="00035CDC" w14:paraId="4BA92B35" w14:textId="77777777" w:rsidTr="00CC0CCB">
        <w:tc>
          <w:tcPr>
            <w:tcW w:w="959" w:type="dxa"/>
            <w:tcBorders>
              <w:top w:val="nil"/>
              <w:bottom w:val="nil"/>
            </w:tcBorders>
            <w:shd w:val="clear" w:color="auto" w:fill="auto"/>
            <w:vAlign w:val="center"/>
          </w:tcPr>
          <w:p w14:paraId="4BA92B30" w14:textId="77777777" w:rsidR="00FC2184" w:rsidRPr="00B25F86" w:rsidRDefault="00FC2184" w:rsidP="00C1068E">
            <w:pPr>
              <w:autoSpaceDE w:val="0"/>
              <w:autoSpaceDN w:val="0"/>
              <w:adjustRightInd w:val="0"/>
              <w:spacing w:before="120" w:after="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992" w:type="dxa"/>
            <w:tcBorders>
              <w:top w:val="nil"/>
              <w:bottom w:val="nil"/>
            </w:tcBorders>
            <w:shd w:val="clear" w:color="auto" w:fill="auto"/>
            <w:vAlign w:val="center"/>
          </w:tcPr>
          <w:p w14:paraId="4BA92B31" w14:textId="77777777" w:rsidR="00FC2184" w:rsidRPr="00B25F86" w:rsidRDefault="00FC2184" w:rsidP="00C1068E">
            <w:pPr>
              <w:autoSpaceDE w:val="0"/>
              <w:autoSpaceDN w:val="0"/>
              <w:adjustRightInd w:val="0"/>
              <w:spacing w:before="120" w:after="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4BA92B32" w14:textId="77777777" w:rsidR="00FC2184" w:rsidRPr="00B25F86" w:rsidRDefault="00FC2184" w:rsidP="00C1068E">
            <w:pPr>
              <w:autoSpaceDE w:val="0"/>
              <w:autoSpaceDN w:val="0"/>
              <w:adjustRightInd w:val="0"/>
              <w:spacing w:before="120" w:after="120" w:line="240" w:lineRule="atLeast"/>
              <w:ind w:left="1134" w:hanging="1134"/>
              <w:jc w:val="center"/>
              <w:rPr>
                <w:bCs/>
                <w:lang w:val="fr-FR"/>
              </w:rPr>
            </w:pPr>
            <w:r w:rsidRPr="00B25F86">
              <w:rPr>
                <w:lang w:val="fr-FR"/>
              </w:rPr>
              <w:t>24</w:t>
            </w:r>
          </w:p>
        </w:tc>
        <w:tc>
          <w:tcPr>
            <w:tcW w:w="744" w:type="dxa"/>
            <w:tcBorders>
              <w:top w:val="nil"/>
              <w:bottom w:val="nil"/>
            </w:tcBorders>
            <w:vAlign w:val="center"/>
          </w:tcPr>
          <w:p w14:paraId="4BA92B33" w14:textId="77777777" w:rsidR="00FC2184" w:rsidRPr="00B25F86" w:rsidRDefault="00FC2184" w:rsidP="00C1068E">
            <w:pPr>
              <w:autoSpaceDE w:val="0"/>
              <w:autoSpaceDN w:val="0"/>
              <w:adjustRightInd w:val="0"/>
              <w:spacing w:before="120" w:after="120" w:line="240" w:lineRule="atLeast"/>
              <w:ind w:left="1134" w:hanging="1134"/>
              <w:jc w:val="center"/>
              <w:rPr>
                <w:bCs/>
                <w:lang w:val="fr-FR"/>
              </w:rPr>
            </w:pPr>
            <w:r w:rsidRPr="00B25F86">
              <w:rPr>
                <w:lang w:val="fr-FR"/>
              </w:rPr>
              <w:t>IV</w:t>
            </w:r>
          </w:p>
        </w:tc>
        <w:tc>
          <w:tcPr>
            <w:tcW w:w="6237" w:type="dxa"/>
            <w:tcBorders>
              <w:top w:val="nil"/>
              <w:bottom w:val="nil"/>
            </w:tcBorders>
            <w:shd w:val="clear" w:color="auto" w:fill="auto"/>
            <w:vAlign w:val="center"/>
          </w:tcPr>
          <w:p w14:paraId="4BA92B34" w14:textId="4A5FCC20" w:rsidR="00FC2184" w:rsidRPr="00B25F86" w:rsidRDefault="00D644B9" w:rsidP="00C1068E">
            <w:pPr>
              <w:autoSpaceDE w:val="0"/>
              <w:autoSpaceDN w:val="0"/>
              <w:adjustRightInd w:val="0"/>
              <w:spacing w:before="120" w:after="120" w:line="240" w:lineRule="atLeast"/>
              <w:jc w:val="both"/>
              <w:rPr>
                <w:bCs/>
                <w:lang w:val="fr-FR"/>
              </w:rPr>
            </w:pPr>
            <w:r w:rsidRPr="00D644B9">
              <w:rPr>
                <w:lang w:val="fr-FR"/>
              </w:rPr>
              <w:t>Assurance maladie, à long terme, non résiliable</w:t>
            </w:r>
            <w:r>
              <w:rPr>
                <w:lang w:val="fr-FR"/>
              </w:rPr>
              <w:t xml:space="preserve"> visée au </w:t>
            </w:r>
            <w:r w:rsidR="00EE6D62" w:rsidRPr="00B25F86">
              <w:rPr>
                <w:lang w:val="fr-FR"/>
              </w:rPr>
              <w:t>point</w:t>
            </w:r>
            <w:r>
              <w:rPr>
                <w:lang w:val="fr-FR"/>
              </w:rPr>
              <w:t> </w:t>
            </w:r>
            <w:r w:rsidR="00EE6D62" w:rsidRPr="00B25F86">
              <w:rPr>
                <w:lang w:val="fr-FR"/>
              </w:rPr>
              <w:t xml:space="preserve">(a)(iv) </w:t>
            </w:r>
            <w:r>
              <w:rPr>
                <w:lang w:val="fr-FR"/>
              </w:rPr>
              <w:t>de l’article </w:t>
            </w:r>
            <w:r w:rsidRPr="00B25F86">
              <w:rPr>
                <w:lang w:val="fr-FR"/>
              </w:rPr>
              <w:t>2</w:t>
            </w:r>
            <w:r>
              <w:rPr>
                <w:lang w:val="fr-FR"/>
              </w:rPr>
              <w:t>, paragraphe </w:t>
            </w:r>
            <w:r w:rsidRPr="00B25F86">
              <w:rPr>
                <w:lang w:val="fr-FR"/>
              </w:rPr>
              <w:t>3</w:t>
            </w:r>
            <w:r w:rsidR="009C2A0D">
              <w:rPr>
                <w:lang w:val="fr-FR"/>
              </w:rPr>
              <w:t> ;</w:t>
            </w:r>
          </w:p>
        </w:tc>
      </w:tr>
      <w:tr w:rsidR="00FC2184" w:rsidRPr="00035CDC" w14:paraId="4BA92B3B" w14:textId="77777777" w:rsidTr="00CC0CCB">
        <w:tc>
          <w:tcPr>
            <w:tcW w:w="959" w:type="dxa"/>
            <w:tcBorders>
              <w:top w:val="nil"/>
              <w:bottom w:val="nil"/>
            </w:tcBorders>
            <w:shd w:val="clear" w:color="auto" w:fill="auto"/>
            <w:vAlign w:val="center"/>
          </w:tcPr>
          <w:p w14:paraId="4BA92B36" w14:textId="77777777" w:rsidR="00FC2184" w:rsidRPr="00B25F86" w:rsidRDefault="00FC2184" w:rsidP="00C1068E">
            <w:pPr>
              <w:autoSpaceDE w:val="0"/>
              <w:autoSpaceDN w:val="0"/>
              <w:adjustRightInd w:val="0"/>
              <w:spacing w:before="120" w:after="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992" w:type="dxa"/>
            <w:tcBorders>
              <w:top w:val="nil"/>
              <w:bottom w:val="nil"/>
            </w:tcBorders>
            <w:shd w:val="clear" w:color="auto" w:fill="auto"/>
            <w:vAlign w:val="center"/>
          </w:tcPr>
          <w:p w14:paraId="4BA92B37" w14:textId="77777777" w:rsidR="00FC2184" w:rsidRPr="00B25F86" w:rsidRDefault="00FC2184" w:rsidP="00C1068E">
            <w:pPr>
              <w:autoSpaceDE w:val="0"/>
              <w:autoSpaceDN w:val="0"/>
              <w:adjustRightInd w:val="0"/>
              <w:spacing w:before="120" w:after="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4BA92B38" w14:textId="77777777" w:rsidR="00FC2184" w:rsidRPr="00B25F86" w:rsidRDefault="00FC2184" w:rsidP="00C1068E">
            <w:pPr>
              <w:autoSpaceDE w:val="0"/>
              <w:autoSpaceDN w:val="0"/>
              <w:adjustRightInd w:val="0"/>
              <w:spacing w:before="120" w:after="120" w:line="240" w:lineRule="atLeast"/>
              <w:ind w:left="1134" w:hanging="1134"/>
              <w:jc w:val="center"/>
              <w:rPr>
                <w:bCs/>
                <w:lang w:val="fr-FR"/>
              </w:rPr>
            </w:pPr>
            <w:r w:rsidRPr="00B25F86">
              <w:rPr>
                <w:lang w:val="fr-FR"/>
              </w:rPr>
              <w:t>25</w:t>
            </w:r>
          </w:p>
        </w:tc>
        <w:tc>
          <w:tcPr>
            <w:tcW w:w="744" w:type="dxa"/>
            <w:tcBorders>
              <w:top w:val="nil"/>
              <w:bottom w:val="nil"/>
            </w:tcBorders>
            <w:vAlign w:val="center"/>
          </w:tcPr>
          <w:p w14:paraId="4BA92B39" w14:textId="77777777" w:rsidR="00FC2184" w:rsidRPr="00B25F86" w:rsidRDefault="00FC2184" w:rsidP="00C1068E">
            <w:pPr>
              <w:autoSpaceDE w:val="0"/>
              <w:autoSpaceDN w:val="0"/>
              <w:adjustRightInd w:val="0"/>
              <w:spacing w:before="120" w:after="120" w:line="240" w:lineRule="atLeast"/>
              <w:ind w:left="1134" w:hanging="1134"/>
              <w:jc w:val="center"/>
              <w:rPr>
                <w:bCs/>
                <w:lang w:val="fr-FR"/>
              </w:rPr>
            </w:pPr>
            <w:r w:rsidRPr="00B25F86">
              <w:rPr>
                <w:lang w:val="fr-FR"/>
              </w:rPr>
              <w:t>V</w:t>
            </w:r>
          </w:p>
        </w:tc>
        <w:tc>
          <w:tcPr>
            <w:tcW w:w="6237" w:type="dxa"/>
            <w:tcBorders>
              <w:top w:val="nil"/>
              <w:bottom w:val="nil"/>
            </w:tcBorders>
            <w:shd w:val="clear" w:color="auto" w:fill="auto"/>
            <w:vAlign w:val="center"/>
          </w:tcPr>
          <w:p w14:paraId="4BA92B3A" w14:textId="52DBCBBE" w:rsidR="00FC2184" w:rsidRPr="00B25F86" w:rsidRDefault="00D644B9" w:rsidP="00C1068E">
            <w:pPr>
              <w:autoSpaceDE w:val="0"/>
              <w:autoSpaceDN w:val="0"/>
              <w:adjustRightInd w:val="0"/>
              <w:spacing w:before="120" w:after="120" w:line="240" w:lineRule="atLeast"/>
              <w:jc w:val="both"/>
              <w:rPr>
                <w:bCs/>
                <w:lang w:val="fr-FR"/>
              </w:rPr>
            </w:pPr>
            <w:r w:rsidRPr="00D644B9">
              <w:rPr>
                <w:lang w:val="fr-FR"/>
              </w:rPr>
              <w:t>Opérations tontinières</w:t>
            </w:r>
            <w:r w:rsidR="00EE6D62" w:rsidRPr="00B25F86">
              <w:rPr>
                <w:lang w:val="fr-FR"/>
              </w:rPr>
              <w:t xml:space="preserve">, </w:t>
            </w:r>
            <w:r>
              <w:rPr>
                <w:lang w:val="fr-FR"/>
              </w:rPr>
              <w:t xml:space="preserve">visées au </w:t>
            </w:r>
            <w:r w:rsidR="00EE6D62" w:rsidRPr="00B25F86">
              <w:rPr>
                <w:lang w:val="fr-FR"/>
              </w:rPr>
              <w:t>point</w:t>
            </w:r>
            <w:r>
              <w:rPr>
                <w:lang w:val="fr-FR"/>
              </w:rPr>
              <w:t> </w:t>
            </w:r>
            <w:r w:rsidR="00EE6D62" w:rsidRPr="00B25F86">
              <w:rPr>
                <w:lang w:val="fr-FR"/>
              </w:rPr>
              <w:t xml:space="preserve">(b)(i) </w:t>
            </w:r>
            <w:r>
              <w:rPr>
                <w:lang w:val="fr-FR"/>
              </w:rPr>
              <w:t>de l’article 2, paragraphe 3 </w:t>
            </w:r>
          </w:p>
        </w:tc>
      </w:tr>
      <w:tr w:rsidR="00FC2184" w:rsidRPr="00035CDC" w14:paraId="4BA92B41" w14:textId="77777777" w:rsidTr="00CC0CCB">
        <w:tc>
          <w:tcPr>
            <w:tcW w:w="959" w:type="dxa"/>
            <w:tcBorders>
              <w:top w:val="nil"/>
              <w:bottom w:val="nil"/>
            </w:tcBorders>
            <w:shd w:val="clear" w:color="auto" w:fill="auto"/>
            <w:vAlign w:val="center"/>
          </w:tcPr>
          <w:p w14:paraId="4BA92B3C" w14:textId="77777777" w:rsidR="00FC2184" w:rsidRPr="00B25F86" w:rsidRDefault="00FC2184" w:rsidP="00C1068E">
            <w:pPr>
              <w:autoSpaceDE w:val="0"/>
              <w:autoSpaceDN w:val="0"/>
              <w:adjustRightInd w:val="0"/>
              <w:spacing w:before="120" w:after="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992" w:type="dxa"/>
            <w:tcBorders>
              <w:top w:val="nil"/>
              <w:bottom w:val="nil"/>
            </w:tcBorders>
            <w:shd w:val="clear" w:color="auto" w:fill="auto"/>
            <w:vAlign w:val="center"/>
          </w:tcPr>
          <w:p w14:paraId="4BA92B3D" w14:textId="77777777" w:rsidR="00FC2184" w:rsidRPr="00B25F86" w:rsidRDefault="00FC2184" w:rsidP="00C1068E">
            <w:pPr>
              <w:autoSpaceDE w:val="0"/>
              <w:autoSpaceDN w:val="0"/>
              <w:adjustRightInd w:val="0"/>
              <w:spacing w:before="120" w:after="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4BA92B3E" w14:textId="77777777" w:rsidR="00FC2184" w:rsidRPr="00B25F86" w:rsidRDefault="00FC2184" w:rsidP="00C1068E">
            <w:pPr>
              <w:autoSpaceDE w:val="0"/>
              <w:autoSpaceDN w:val="0"/>
              <w:adjustRightInd w:val="0"/>
              <w:spacing w:before="120" w:after="120" w:line="240" w:lineRule="atLeast"/>
              <w:ind w:left="1134" w:hanging="1134"/>
              <w:jc w:val="center"/>
              <w:rPr>
                <w:bCs/>
                <w:lang w:val="fr-FR"/>
              </w:rPr>
            </w:pPr>
            <w:r w:rsidRPr="00B25F86">
              <w:rPr>
                <w:lang w:val="fr-FR"/>
              </w:rPr>
              <w:t>26</w:t>
            </w:r>
          </w:p>
        </w:tc>
        <w:tc>
          <w:tcPr>
            <w:tcW w:w="744" w:type="dxa"/>
            <w:tcBorders>
              <w:top w:val="nil"/>
              <w:bottom w:val="nil"/>
            </w:tcBorders>
            <w:vAlign w:val="center"/>
          </w:tcPr>
          <w:p w14:paraId="4BA92B3F" w14:textId="77777777" w:rsidR="00FC2184" w:rsidRPr="00B25F86" w:rsidRDefault="00FC2184" w:rsidP="00C1068E">
            <w:pPr>
              <w:autoSpaceDE w:val="0"/>
              <w:autoSpaceDN w:val="0"/>
              <w:adjustRightInd w:val="0"/>
              <w:spacing w:before="120" w:after="120" w:line="240" w:lineRule="atLeast"/>
              <w:ind w:left="1134" w:hanging="1134"/>
              <w:jc w:val="center"/>
              <w:rPr>
                <w:bCs/>
                <w:lang w:val="fr-FR"/>
              </w:rPr>
            </w:pPr>
            <w:r w:rsidRPr="00B25F86">
              <w:rPr>
                <w:lang w:val="fr-FR"/>
              </w:rPr>
              <w:t>VI</w:t>
            </w:r>
          </w:p>
        </w:tc>
        <w:tc>
          <w:tcPr>
            <w:tcW w:w="6237" w:type="dxa"/>
            <w:tcBorders>
              <w:top w:val="nil"/>
              <w:bottom w:val="nil"/>
            </w:tcBorders>
            <w:shd w:val="clear" w:color="auto" w:fill="auto"/>
            <w:vAlign w:val="center"/>
          </w:tcPr>
          <w:p w14:paraId="4BA92B40" w14:textId="7DD13508" w:rsidR="00FC2184" w:rsidRPr="00B25F86" w:rsidRDefault="00D644B9" w:rsidP="00C1068E">
            <w:pPr>
              <w:autoSpaceDE w:val="0"/>
              <w:autoSpaceDN w:val="0"/>
              <w:adjustRightInd w:val="0"/>
              <w:spacing w:before="120" w:after="120" w:line="240" w:lineRule="atLeast"/>
              <w:jc w:val="both"/>
              <w:rPr>
                <w:bCs/>
                <w:lang w:val="fr-FR"/>
              </w:rPr>
            </w:pPr>
            <w:r w:rsidRPr="00D644B9">
              <w:rPr>
                <w:lang w:val="fr-FR"/>
              </w:rPr>
              <w:t>Opérations de capitalisation</w:t>
            </w:r>
            <w:r w:rsidR="00EE6D62" w:rsidRPr="00B25F86">
              <w:rPr>
                <w:lang w:val="fr-FR"/>
              </w:rPr>
              <w:t xml:space="preserve">, </w:t>
            </w:r>
            <w:r>
              <w:rPr>
                <w:lang w:val="fr-FR"/>
              </w:rPr>
              <w:t xml:space="preserve">visées au </w:t>
            </w:r>
            <w:r w:rsidR="00EE6D62" w:rsidRPr="00B25F86">
              <w:rPr>
                <w:lang w:val="fr-FR"/>
              </w:rPr>
              <w:t>point</w:t>
            </w:r>
            <w:r>
              <w:rPr>
                <w:lang w:val="fr-FR"/>
              </w:rPr>
              <w:t> </w:t>
            </w:r>
            <w:r w:rsidR="00EE6D62" w:rsidRPr="00B25F86">
              <w:rPr>
                <w:lang w:val="fr-FR"/>
              </w:rPr>
              <w:t xml:space="preserve">(b)(ii) </w:t>
            </w:r>
            <w:r>
              <w:rPr>
                <w:lang w:val="fr-FR"/>
              </w:rPr>
              <w:t>de l’article 2, paragraphe 3 </w:t>
            </w:r>
          </w:p>
        </w:tc>
      </w:tr>
      <w:tr w:rsidR="00FC2184" w:rsidRPr="00035CDC" w14:paraId="4BA92B47" w14:textId="77777777" w:rsidTr="00CC0CCB">
        <w:tc>
          <w:tcPr>
            <w:tcW w:w="959" w:type="dxa"/>
            <w:tcBorders>
              <w:top w:val="nil"/>
              <w:bottom w:val="nil"/>
            </w:tcBorders>
            <w:shd w:val="clear" w:color="auto" w:fill="auto"/>
            <w:vAlign w:val="center"/>
          </w:tcPr>
          <w:p w14:paraId="4BA92B42" w14:textId="77777777" w:rsidR="00FC2184" w:rsidRPr="00B25F86" w:rsidRDefault="00FC2184" w:rsidP="00C1068E">
            <w:pPr>
              <w:autoSpaceDE w:val="0"/>
              <w:autoSpaceDN w:val="0"/>
              <w:adjustRightInd w:val="0"/>
              <w:spacing w:before="120" w:after="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992" w:type="dxa"/>
            <w:tcBorders>
              <w:top w:val="nil"/>
              <w:bottom w:val="nil"/>
            </w:tcBorders>
            <w:shd w:val="clear" w:color="auto" w:fill="auto"/>
            <w:vAlign w:val="center"/>
          </w:tcPr>
          <w:p w14:paraId="4BA92B43" w14:textId="77777777" w:rsidR="00FC2184" w:rsidRPr="00B25F86" w:rsidRDefault="00FC2184" w:rsidP="00C1068E">
            <w:pPr>
              <w:autoSpaceDE w:val="0"/>
              <w:autoSpaceDN w:val="0"/>
              <w:adjustRightInd w:val="0"/>
              <w:spacing w:before="120" w:after="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4BA92B44" w14:textId="77777777" w:rsidR="00FC2184" w:rsidRPr="00B25F86" w:rsidRDefault="00FC2184" w:rsidP="00C1068E">
            <w:pPr>
              <w:autoSpaceDE w:val="0"/>
              <w:autoSpaceDN w:val="0"/>
              <w:adjustRightInd w:val="0"/>
              <w:spacing w:before="120" w:after="120" w:line="240" w:lineRule="atLeast"/>
              <w:ind w:left="1134" w:hanging="1134"/>
              <w:jc w:val="center"/>
              <w:rPr>
                <w:bCs/>
                <w:lang w:val="fr-FR"/>
              </w:rPr>
            </w:pPr>
            <w:r w:rsidRPr="00B25F86">
              <w:rPr>
                <w:lang w:val="fr-FR"/>
              </w:rPr>
              <w:t>27</w:t>
            </w:r>
          </w:p>
        </w:tc>
        <w:tc>
          <w:tcPr>
            <w:tcW w:w="744" w:type="dxa"/>
            <w:tcBorders>
              <w:top w:val="nil"/>
              <w:bottom w:val="nil"/>
            </w:tcBorders>
            <w:vAlign w:val="center"/>
          </w:tcPr>
          <w:p w14:paraId="4BA92B45" w14:textId="77777777" w:rsidR="00FC2184" w:rsidRPr="00B25F86" w:rsidRDefault="00FC2184" w:rsidP="00C1068E">
            <w:pPr>
              <w:autoSpaceDE w:val="0"/>
              <w:autoSpaceDN w:val="0"/>
              <w:adjustRightInd w:val="0"/>
              <w:spacing w:before="120" w:after="120" w:line="240" w:lineRule="atLeast"/>
              <w:ind w:left="1134" w:hanging="1134"/>
              <w:jc w:val="center"/>
              <w:rPr>
                <w:bCs/>
                <w:lang w:val="fr-FR"/>
              </w:rPr>
            </w:pPr>
            <w:r w:rsidRPr="00B25F86">
              <w:rPr>
                <w:lang w:val="fr-FR"/>
              </w:rPr>
              <w:t>VII</w:t>
            </w:r>
          </w:p>
        </w:tc>
        <w:tc>
          <w:tcPr>
            <w:tcW w:w="6237" w:type="dxa"/>
            <w:tcBorders>
              <w:top w:val="nil"/>
              <w:bottom w:val="nil"/>
            </w:tcBorders>
            <w:shd w:val="clear" w:color="auto" w:fill="auto"/>
            <w:vAlign w:val="center"/>
          </w:tcPr>
          <w:p w14:paraId="4BA92B46" w14:textId="6CE32F92" w:rsidR="00FC2184" w:rsidRPr="00B25F86" w:rsidRDefault="00D644B9" w:rsidP="00C1068E">
            <w:pPr>
              <w:autoSpaceDE w:val="0"/>
              <w:autoSpaceDN w:val="0"/>
              <w:adjustRightInd w:val="0"/>
              <w:spacing w:before="120" w:after="120" w:line="240" w:lineRule="atLeast"/>
              <w:jc w:val="both"/>
              <w:rPr>
                <w:bCs/>
                <w:lang w:val="fr-FR"/>
              </w:rPr>
            </w:pPr>
            <w:r w:rsidRPr="00D03F98">
              <w:rPr>
                <w:rFonts w:cs="Arial"/>
                <w:bCs/>
                <w:lang w:val="fr-FR"/>
              </w:rPr>
              <w:t>Gestion de fonds collectifs de retraite</w:t>
            </w:r>
            <w:r w:rsidR="00EE6D62" w:rsidRPr="00B25F86">
              <w:rPr>
                <w:lang w:val="fr-FR"/>
              </w:rPr>
              <w:t xml:space="preserve">, </w:t>
            </w:r>
            <w:r>
              <w:rPr>
                <w:lang w:val="fr-FR"/>
              </w:rPr>
              <w:t xml:space="preserve">visée aux </w:t>
            </w:r>
            <w:r w:rsidR="00EE6D62" w:rsidRPr="00B25F86">
              <w:rPr>
                <w:lang w:val="fr-FR"/>
              </w:rPr>
              <w:t>point</w:t>
            </w:r>
            <w:r>
              <w:rPr>
                <w:lang w:val="fr-FR"/>
              </w:rPr>
              <w:t>s </w:t>
            </w:r>
            <w:r w:rsidR="00EE6D62" w:rsidRPr="00B25F86">
              <w:rPr>
                <w:lang w:val="fr-FR"/>
              </w:rPr>
              <w:t xml:space="preserve">(b)(iii) </w:t>
            </w:r>
            <w:r>
              <w:rPr>
                <w:lang w:val="fr-FR"/>
              </w:rPr>
              <w:t>et</w:t>
            </w:r>
            <w:r w:rsidR="00EE6D62" w:rsidRPr="00B25F86">
              <w:rPr>
                <w:lang w:val="fr-FR"/>
              </w:rPr>
              <w:t xml:space="preserve"> (iv) </w:t>
            </w:r>
            <w:r>
              <w:rPr>
                <w:lang w:val="fr-FR"/>
              </w:rPr>
              <w:t>de l’article 2, paragraphe 3 </w:t>
            </w:r>
          </w:p>
        </w:tc>
      </w:tr>
      <w:tr w:rsidR="00FC2184" w:rsidRPr="00035CDC" w14:paraId="4BA92B4D" w14:textId="77777777" w:rsidTr="00CC0CCB">
        <w:tc>
          <w:tcPr>
            <w:tcW w:w="959" w:type="dxa"/>
            <w:tcBorders>
              <w:top w:val="nil"/>
              <w:bottom w:val="nil"/>
            </w:tcBorders>
            <w:shd w:val="clear" w:color="auto" w:fill="auto"/>
            <w:vAlign w:val="center"/>
          </w:tcPr>
          <w:p w14:paraId="4BA92B48" w14:textId="77777777" w:rsidR="00FC2184" w:rsidRPr="00B25F86" w:rsidRDefault="00FC2184" w:rsidP="00C1068E">
            <w:pPr>
              <w:autoSpaceDE w:val="0"/>
              <w:autoSpaceDN w:val="0"/>
              <w:adjustRightInd w:val="0"/>
              <w:spacing w:before="120" w:after="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992" w:type="dxa"/>
            <w:tcBorders>
              <w:top w:val="nil"/>
              <w:bottom w:val="nil"/>
            </w:tcBorders>
            <w:shd w:val="clear" w:color="auto" w:fill="auto"/>
            <w:vAlign w:val="center"/>
          </w:tcPr>
          <w:p w14:paraId="4BA92B49" w14:textId="77777777" w:rsidR="00FC2184" w:rsidRPr="00B25F86" w:rsidRDefault="00FC2184" w:rsidP="00C1068E">
            <w:pPr>
              <w:autoSpaceDE w:val="0"/>
              <w:autoSpaceDN w:val="0"/>
              <w:adjustRightInd w:val="0"/>
              <w:spacing w:before="120" w:after="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nil"/>
            </w:tcBorders>
            <w:vAlign w:val="center"/>
          </w:tcPr>
          <w:p w14:paraId="4BA92B4A" w14:textId="77777777" w:rsidR="00FC2184" w:rsidRPr="00B25F86" w:rsidRDefault="00FC2184" w:rsidP="00C1068E">
            <w:pPr>
              <w:autoSpaceDE w:val="0"/>
              <w:autoSpaceDN w:val="0"/>
              <w:adjustRightInd w:val="0"/>
              <w:spacing w:before="120" w:after="120" w:line="240" w:lineRule="atLeast"/>
              <w:ind w:left="1134" w:hanging="1134"/>
              <w:jc w:val="center"/>
              <w:rPr>
                <w:bCs/>
                <w:lang w:val="fr-FR"/>
              </w:rPr>
            </w:pPr>
            <w:r w:rsidRPr="00B25F86">
              <w:rPr>
                <w:lang w:val="fr-FR"/>
              </w:rPr>
              <w:t>28</w:t>
            </w:r>
          </w:p>
        </w:tc>
        <w:tc>
          <w:tcPr>
            <w:tcW w:w="744" w:type="dxa"/>
            <w:tcBorders>
              <w:top w:val="nil"/>
              <w:bottom w:val="nil"/>
            </w:tcBorders>
            <w:vAlign w:val="center"/>
          </w:tcPr>
          <w:p w14:paraId="4BA92B4B" w14:textId="77777777" w:rsidR="00FC2184" w:rsidRPr="00B25F86" w:rsidRDefault="00FC2184" w:rsidP="00C1068E">
            <w:pPr>
              <w:autoSpaceDE w:val="0"/>
              <w:autoSpaceDN w:val="0"/>
              <w:adjustRightInd w:val="0"/>
              <w:spacing w:before="120" w:after="120" w:line="240" w:lineRule="atLeast"/>
              <w:ind w:left="1134" w:hanging="1134"/>
              <w:jc w:val="center"/>
              <w:rPr>
                <w:bCs/>
                <w:lang w:val="fr-FR"/>
              </w:rPr>
            </w:pPr>
            <w:r w:rsidRPr="00B25F86">
              <w:rPr>
                <w:lang w:val="fr-FR"/>
              </w:rPr>
              <w:t>VIII</w:t>
            </w:r>
          </w:p>
        </w:tc>
        <w:tc>
          <w:tcPr>
            <w:tcW w:w="6237" w:type="dxa"/>
            <w:tcBorders>
              <w:top w:val="nil"/>
              <w:bottom w:val="nil"/>
            </w:tcBorders>
            <w:shd w:val="clear" w:color="auto" w:fill="auto"/>
            <w:vAlign w:val="center"/>
          </w:tcPr>
          <w:p w14:paraId="4BA92B4C" w14:textId="670A8993" w:rsidR="00FC2184" w:rsidRPr="00B25F86" w:rsidRDefault="00D644B9" w:rsidP="00C1068E">
            <w:pPr>
              <w:autoSpaceDE w:val="0"/>
              <w:autoSpaceDN w:val="0"/>
              <w:adjustRightInd w:val="0"/>
              <w:spacing w:before="120" w:after="120" w:line="240" w:lineRule="atLeast"/>
              <w:jc w:val="both"/>
              <w:rPr>
                <w:bCs/>
                <w:lang w:val="fr-FR"/>
              </w:rPr>
            </w:pPr>
            <w:r>
              <w:rPr>
                <w:lang w:val="fr-FR"/>
              </w:rPr>
              <w:t xml:space="preserve">Les opérations visées au </w:t>
            </w:r>
            <w:r w:rsidR="00EE6D62" w:rsidRPr="00B25F86">
              <w:rPr>
                <w:lang w:val="fr-FR"/>
              </w:rPr>
              <w:t>point</w:t>
            </w:r>
            <w:r>
              <w:rPr>
                <w:lang w:val="fr-FR"/>
              </w:rPr>
              <w:t> </w:t>
            </w:r>
            <w:r w:rsidR="00EE6D62" w:rsidRPr="00B25F86">
              <w:rPr>
                <w:lang w:val="fr-FR"/>
              </w:rPr>
              <w:t xml:space="preserve">(b)(v) </w:t>
            </w:r>
            <w:r>
              <w:rPr>
                <w:lang w:val="fr-FR"/>
              </w:rPr>
              <w:t>de l’article 2, paragraphe 3</w:t>
            </w:r>
            <w:r w:rsidR="009C2A0D">
              <w:rPr>
                <w:lang w:val="fr-FR"/>
              </w:rPr>
              <w:t> ;</w:t>
            </w:r>
          </w:p>
        </w:tc>
      </w:tr>
      <w:tr w:rsidR="00FC2184" w:rsidRPr="00035CDC" w14:paraId="4BA92B53" w14:textId="77777777" w:rsidTr="00CC0CCB">
        <w:tc>
          <w:tcPr>
            <w:tcW w:w="959" w:type="dxa"/>
            <w:tcBorders>
              <w:top w:val="nil"/>
              <w:bottom w:val="single" w:sz="4" w:space="0" w:color="auto"/>
            </w:tcBorders>
            <w:shd w:val="clear" w:color="auto" w:fill="auto"/>
            <w:vAlign w:val="center"/>
          </w:tcPr>
          <w:p w14:paraId="4BA92B4E" w14:textId="77777777" w:rsidR="00FC2184" w:rsidRPr="00B25F86" w:rsidRDefault="00FC2184" w:rsidP="00C1068E">
            <w:pPr>
              <w:autoSpaceDE w:val="0"/>
              <w:autoSpaceDN w:val="0"/>
              <w:adjustRightInd w:val="0"/>
              <w:spacing w:before="120" w:after="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992" w:type="dxa"/>
            <w:tcBorders>
              <w:top w:val="nil"/>
              <w:bottom w:val="single" w:sz="4" w:space="0" w:color="auto"/>
            </w:tcBorders>
            <w:shd w:val="clear" w:color="auto" w:fill="auto"/>
            <w:vAlign w:val="center"/>
          </w:tcPr>
          <w:p w14:paraId="4BA92B4F" w14:textId="77777777" w:rsidR="00FC2184" w:rsidRPr="00B25F86" w:rsidRDefault="00FC2184" w:rsidP="00C1068E">
            <w:pPr>
              <w:autoSpaceDE w:val="0"/>
              <w:autoSpaceDN w:val="0"/>
              <w:adjustRightInd w:val="0"/>
              <w:spacing w:before="120" w:after="120" w:line="240" w:lineRule="atLeast"/>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09" w:type="dxa"/>
            <w:tcBorders>
              <w:top w:val="nil"/>
              <w:bottom w:val="single" w:sz="4" w:space="0" w:color="auto"/>
            </w:tcBorders>
            <w:vAlign w:val="center"/>
          </w:tcPr>
          <w:p w14:paraId="4BA92B50" w14:textId="77777777" w:rsidR="00FC2184" w:rsidRPr="00B25F86" w:rsidRDefault="00FC2184" w:rsidP="00C1068E">
            <w:pPr>
              <w:autoSpaceDE w:val="0"/>
              <w:autoSpaceDN w:val="0"/>
              <w:adjustRightInd w:val="0"/>
              <w:spacing w:before="120" w:after="120" w:line="240" w:lineRule="atLeast"/>
              <w:ind w:left="1134" w:hanging="1134"/>
              <w:jc w:val="center"/>
              <w:rPr>
                <w:bCs/>
                <w:lang w:val="fr-FR"/>
              </w:rPr>
            </w:pPr>
            <w:r w:rsidRPr="00B25F86">
              <w:rPr>
                <w:lang w:val="fr-FR"/>
              </w:rPr>
              <w:t>29</w:t>
            </w:r>
          </w:p>
        </w:tc>
        <w:tc>
          <w:tcPr>
            <w:tcW w:w="744" w:type="dxa"/>
            <w:tcBorders>
              <w:top w:val="nil"/>
              <w:bottom w:val="single" w:sz="4" w:space="0" w:color="auto"/>
            </w:tcBorders>
            <w:vAlign w:val="center"/>
          </w:tcPr>
          <w:p w14:paraId="4BA92B51" w14:textId="77777777" w:rsidR="00FC2184" w:rsidRPr="00B25F86" w:rsidRDefault="00FC2184" w:rsidP="00C1068E">
            <w:pPr>
              <w:autoSpaceDE w:val="0"/>
              <w:autoSpaceDN w:val="0"/>
              <w:adjustRightInd w:val="0"/>
              <w:spacing w:before="120" w:after="120" w:line="240" w:lineRule="atLeast"/>
              <w:ind w:left="1134" w:hanging="1134"/>
              <w:jc w:val="center"/>
              <w:rPr>
                <w:bCs/>
                <w:lang w:val="fr-FR"/>
              </w:rPr>
            </w:pPr>
            <w:r w:rsidRPr="00B25F86">
              <w:rPr>
                <w:lang w:val="fr-FR"/>
              </w:rPr>
              <w:t>IX</w:t>
            </w:r>
          </w:p>
        </w:tc>
        <w:tc>
          <w:tcPr>
            <w:tcW w:w="6237" w:type="dxa"/>
            <w:tcBorders>
              <w:top w:val="nil"/>
              <w:bottom w:val="single" w:sz="4" w:space="0" w:color="auto"/>
            </w:tcBorders>
            <w:shd w:val="clear" w:color="auto" w:fill="auto"/>
            <w:vAlign w:val="center"/>
          </w:tcPr>
          <w:p w14:paraId="4BA92B52" w14:textId="1AE8F462" w:rsidR="00FC2184" w:rsidRPr="00B25F86" w:rsidRDefault="00D644B9" w:rsidP="00C1068E">
            <w:pPr>
              <w:autoSpaceDE w:val="0"/>
              <w:autoSpaceDN w:val="0"/>
              <w:adjustRightInd w:val="0"/>
              <w:spacing w:before="120" w:after="120" w:line="240" w:lineRule="atLeast"/>
              <w:jc w:val="both"/>
              <w:rPr>
                <w:bCs/>
                <w:lang w:val="fr-FR"/>
              </w:rPr>
            </w:pPr>
            <w:r>
              <w:rPr>
                <w:lang w:val="fr-FR"/>
              </w:rPr>
              <w:t>Les opérations visées à l’article 2, paragraphe </w:t>
            </w:r>
            <w:proofErr w:type="gramStart"/>
            <w:r>
              <w:rPr>
                <w:lang w:val="fr-FR"/>
              </w:rPr>
              <w:t>3 ,</w:t>
            </w:r>
            <w:proofErr w:type="gramEnd"/>
            <w:r w:rsidRPr="00B25F86">
              <w:rPr>
                <w:lang w:val="fr-FR"/>
              </w:rPr>
              <w:t xml:space="preserve"> </w:t>
            </w:r>
            <w:r>
              <w:rPr>
                <w:lang w:val="fr-FR"/>
              </w:rPr>
              <w:t>lettre </w:t>
            </w:r>
            <w:r w:rsidR="00EE6D62" w:rsidRPr="00B25F86">
              <w:rPr>
                <w:lang w:val="fr-FR"/>
              </w:rPr>
              <w:t>c.</w:t>
            </w:r>
          </w:p>
        </w:tc>
      </w:tr>
      <w:tr w:rsidR="00FC2184" w:rsidRPr="00035CDC" w14:paraId="4BA92B55" w14:textId="77777777" w:rsidTr="00C1068E">
        <w:tc>
          <w:tcPr>
            <w:tcW w:w="9641" w:type="dxa"/>
            <w:gridSpan w:val="5"/>
            <w:tcBorders>
              <w:top w:val="single" w:sz="4" w:space="0" w:color="auto"/>
              <w:bottom w:val="nil"/>
            </w:tcBorders>
            <w:shd w:val="clear" w:color="auto" w:fill="auto"/>
            <w:vAlign w:val="center"/>
          </w:tcPr>
          <w:p w14:paraId="4BA92B54" w14:textId="5018612B" w:rsidR="00FC2184" w:rsidRPr="00B25F86" w:rsidDel="00907EB7" w:rsidRDefault="001B763A" w:rsidP="006A3E9B">
            <w:pPr>
              <w:autoSpaceDE w:val="0"/>
              <w:autoSpaceDN w:val="0"/>
              <w:adjustRightInd w:val="0"/>
              <w:spacing w:before="120" w:after="120" w:line="240" w:lineRule="auto"/>
              <w:ind w:left="270" w:hanging="270"/>
              <w:jc w:val="both"/>
              <w:rPr>
                <w:bCs/>
                <w:sz w:val="18"/>
                <w:szCs w:val="18"/>
                <w:lang w:val="fr-FR"/>
              </w:rPr>
            </w:pPr>
            <w:r w:rsidRPr="00B25F86">
              <w:rPr>
                <w:sz w:val="18"/>
                <w:szCs w:val="18"/>
                <w:lang w:val="fr-FR"/>
              </w:rPr>
              <w:t>(1)</w:t>
            </w:r>
            <w:r w:rsidRPr="00B25F86">
              <w:rPr>
                <w:sz w:val="18"/>
                <w:szCs w:val="18"/>
                <w:lang w:val="fr-FR"/>
              </w:rPr>
              <w:tab/>
            </w:r>
            <w:r w:rsidRPr="00C817E0">
              <w:rPr>
                <w:sz w:val="18"/>
                <w:szCs w:val="18"/>
                <w:lang w:val="fr-FR"/>
              </w:rPr>
              <w:t>Indiquer dans la colonne</w:t>
            </w:r>
            <w:r>
              <w:rPr>
                <w:sz w:val="18"/>
                <w:szCs w:val="18"/>
                <w:lang w:val="fr-FR"/>
              </w:rPr>
              <w:t> </w:t>
            </w:r>
            <w:r w:rsidRPr="00C817E0">
              <w:rPr>
                <w:sz w:val="18"/>
                <w:szCs w:val="18"/>
                <w:lang w:val="fr-FR"/>
              </w:rPr>
              <w:t xml:space="preserve">A les branches pour lesquelles </w:t>
            </w:r>
            <w:r>
              <w:rPr>
                <w:sz w:val="18"/>
                <w:szCs w:val="18"/>
                <w:lang w:val="fr-FR"/>
              </w:rPr>
              <w:t xml:space="preserve">le siège social </w:t>
            </w:r>
            <w:r w:rsidRPr="00C817E0">
              <w:rPr>
                <w:sz w:val="18"/>
                <w:szCs w:val="18"/>
                <w:lang w:val="fr-FR"/>
              </w:rPr>
              <w:t>dispose déjà d'un agrément et dans la colonne</w:t>
            </w:r>
            <w:r>
              <w:rPr>
                <w:sz w:val="18"/>
                <w:szCs w:val="18"/>
                <w:lang w:val="fr-FR"/>
              </w:rPr>
              <w:t> </w:t>
            </w:r>
            <w:r w:rsidRPr="00C817E0">
              <w:rPr>
                <w:sz w:val="18"/>
                <w:szCs w:val="18"/>
                <w:lang w:val="fr-FR"/>
              </w:rPr>
              <w:t>B les branches pour lesquelles un agrément est demandé</w:t>
            </w:r>
            <w:r w:rsidRPr="00B25F86">
              <w:rPr>
                <w:sz w:val="18"/>
                <w:szCs w:val="18"/>
                <w:lang w:val="fr-FR"/>
              </w:rPr>
              <w:t>.</w:t>
            </w:r>
          </w:p>
        </w:tc>
      </w:tr>
      <w:tr w:rsidR="00FC2184" w:rsidRPr="00035CDC" w14:paraId="4BA92B57" w14:textId="77777777" w:rsidTr="00C1068E">
        <w:tc>
          <w:tcPr>
            <w:tcW w:w="9641" w:type="dxa"/>
            <w:gridSpan w:val="5"/>
            <w:tcBorders>
              <w:top w:val="nil"/>
              <w:bottom w:val="nil"/>
            </w:tcBorders>
            <w:shd w:val="clear" w:color="auto" w:fill="auto"/>
            <w:vAlign w:val="center"/>
          </w:tcPr>
          <w:p w14:paraId="4BA92B56" w14:textId="37E69F53" w:rsidR="00FC2184" w:rsidRPr="00B25F86" w:rsidRDefault="001B763A" w:rsidP="006A3E9B">
            <w:pPr>
              <w:autoSpaceDE w:val="0"/>
              <w:autoSpaceDN w:val="0"/>
              <w:adjustRightInd w:val="0"/>
              <w:spacing w:before="120" w:after="120" w:line="240" w:lineRule="auto"/>
              <w:ind w:left="426" w:hanging="426"/>
              <w:jc w:val="both"/>
              <w:rPr>
                <w:sz w:val="18"/>
                <w:szCs w:val="18"/>
                <w:lang w:val="fr-FR"/>
              </w:rPr>
            </w:pPr>
            <w:r w:rsidRPr="00B25F86">
              <w:rPr>
                <w:sz w:val="18"/>
                <w:szCs w:val="18"/>
                <w:lang w:val="fr-FR"/>
              </w:rPr>
              <w:t>(2)</w:t>
            </w:r>
            <w:r>
              <w:rPr>
                <w:sz w:val="18"/>
                <w:szCs w:val="18"/>
                <w:lang w:val="fr-FR"/>
              </w:rPr>
              <w:tab/>
            </w:r>
            <w:r w:rsidRPr="00C817E0">
              <w:rPr>
                <w:sz w:val="18"/>
                <w:szCs w:val="18"/>
                <w:lang w:val="fr-FR"/>
              </w:rPr>
              <w:t>Numérotation des branches d'assurance vie selon l'Annexe</w:t>
            </w:r>
            <w:r>
              <w:rPr>
                <w:sz w:val="18"/>
                <w:szCs w:val="18"/>
                <w:lang w:val="fr-FR"/>
              </w:rPr>
              <w:t> </w:t>
            </w:r>
            <w:r w:rsidRPr="00C817E0">
              <w:rPr>
                <w:sz w:val="18"/>
                <w:szCs w:val="18"/>
                <w:lang w:val="fr-FR"/>
              </w:rPr>
              <w:t>I</w:t>
            </w:r>
            <w:r>
              <w:rPr>
                <w:sz w:val="18"/>
                <w:szCs w:val="18"/>
                <w:lang w:val="fr-FR"/>
              </w:rPr>
              <w:t>I</w:t>
            </w:r>
            <w:r w:rsidRPr="00C817E0">
              <w:rPr>
                <w:sz w:val="18"/>
                <w:szCs w:val="18"/>
                <w:lang w:val="fr-FR"/>
              </w:rPr>
              <w:t xml:space="preserve"> de la </w:t>
            </w:r>
            <w:r>
              <w:rPr>
                <w:sz w:val="18"/>
                <w:szCs w:val="18"/>
                <w:lang w:val="fr-FR"/>
              </w:rPr>
              <w:t>loi belge.</w:t>
            </w:r>
          </w:p>
        </w:tc>
      </w:tr>
      <w:tr w:rsidR="00FC2184" w:rsidRPr="00035CDC" w14:paraId="4BA92B59" w14:textId="77777777" w:rsidTr="00C1068E">
        <w:tc>
          <w:tcPr>
            <w:tcW w:w="9641" w:type="dxa"/>
            <w:gridSpan w:val="5"/>
            <w:tcBorders>
              <w:top w:val="nil"/>
              <w:bottom w:val="single" w:sz="4" w:space="0" w:color="auto"/>
            </w:tcBorders>
            <w:shd w:val="clear" w:color="auto" w:fill="auto"/>
            <w:vAlign w:val="center"/>
          </w:tcPr>
          <w:p w14:paraId="4BA92B58" w14:textId="690473B1" w:rsidR="00FC2184" w:rsidRPr="00B25F86" w:rsidRDefault="001B763A" w:rsidP="006A3E9B">
            <w:pPr>
              <w:autoSpaceDE w:val="0"/>
              <w:autoSpaceDN w:val="0"/>
              <w:adjustRightInd w:val="0"/>
              <w:spacing w:before="120" w:after="120" w:line="240" w:lineRule="auto"/>
              <w:ind w:left="426" w:hanging="426"/>
              <w:jc w:val="both"/>
              <w:rPr>
                <w:sz w:val="18"/>
                <w:szCs w:val="18"/>
                <w:lang w:val="fr-FR"/>
              </w:rPr>
            </w:pPr>
            <w:r w:rsidRPr="00B25F86">
              <w:rPr>
                <w:sz w:val="18"/>
                <w:szCs w:val="18"/>
                <w:lang w:val="fr-FR"/>
              </w:rPr>
              <w:t>(3)</w:t>
            </w:r>
            <w:r>
              <w:rPr>
                <w:sz w:val="18"/>
                <w:szCs w:val="18"/>
                <w:lang w:val="fr-FR"/>
              </w:rPr>
              <w:tab/>
            </w:r>
            <w:r w:rsidRPr="00C817E0">
              <w:rPr>
                <w:sz w:val="18"/>
                <w:szCs w:val="18"/>
                <w:lang w:val="fr-FR"/>
              </w:rPr>
              <w:t xml:space="preserve">Numérotation des branches d'assurance </w:t>
            </w:r>
            <w:r>
              <w:rPr>
                <w:sz w:val="18"/>
                <w:szCs w:val="18"/>
                <w:lang w:val="fr-FR"/>
              </w:rPr>
              <w:t>vie selon l'Annexe </w:t>
            </w:r>
            <w:r w:rsidRPr="00C817E0">
              <w:rPr>
                <w:sz w:val="18"/>
                <w:szCs w:val="18"/>
                <w:lang w:val="fr-FR"/>
              </w:rPr>
              <w:t>I</w:t>
            </w:r>
            <w:r>
              <w:rPr>
                <w:sz w:val="18"/>
                <w:szCs w:val="18"/>
                <w:lang w:val="fr-FR"/>
              </w:rPr>
              <w:t>I</w:t>
            </w:r>
            <w:r w:rsidRPr="00C817E0">
              <w:rPr>
                <w:sz w:val="18"/>
                <w:szCs w:val="18"/>
                <w:lang w:val="fr-FR"/>
              </w:rPr>
              <w:t xml:space="preserve"> de la </w:t>
            </w:r>
            <w:r>
              <w:rPr>
                <w:sz w:val="18"/>
                <w:szCs w:val="18"/>
                <w:lang w:val="fr-FR"/>
              </w:rPr>
              <w:t>d</w:t>
            </w:r>
            <w:r w:rsidRPr="00C817E0">
              <w:rPr>
                <w:sz w:val="18"/>
                <w:szCs w:val="18"/>
                <w:lang w:val="fr-FR"/>
              </w:rPr>
              <w:t>irective</w:t>
            </w:r>
            <w:r>
              <w:rPr>
                <w:sz w:val="18"/>
                <w:szCs w:val="18"/>
                <w:lang w:val="fr-FR"/>
              </w:rPr>
              <w:t xml:space="preserve"> Solvabilité II</w:t>
            </w:r>
            <w:r w:rsidR="00FC2184" w:rsidRPr="00B25F86">
              <w:rPr>
                <w:sz w:val="18"/>
                <w:szCs w:val="18"/>
                <w:lang w:val="fr-FR"/>
              </w:rPr>
              <w:t>.</w:t>
            </w:r>
          </w:p>
        </w:tc>
      </w:tr>
    </w:tbl>
    <w:p w14:paraId="4BA92B5A" w14:textId="77777777" w:rsidR="00FC2184" w:rsidRPr="00B25F86" w:rsidRDefault="00FC2184" w:rsidP="00FC2184">
      <w:pPr>
        <w:rPr>
          <w:sz w:val="4"/>
          <w:szCs w:val="4"/>
          <w:lang w:val="fr-FR"/>
        </w:rPr>
      </w:pPr>
    </w:p>
    <w:p w14:paraId="0CEDEDBF" w14:textId="77777777" w:rsidR="00C6362B" w:rsidRPr="00B25F86" w:rsidRDefault="00C6362B" w:rsidP="00577D00">
      <w:pPr>
        <w:rPr>
          <w:b/>
          <w:sz w:val="22"/>
          <w:szCs w:val="22"/>
          <w:u w:val="single"/>
          <w:lang w:val="fr-FR"/>
        </w:rPr>
      </w:pPr>
    </w:p>
    <w:p w14:paraId="3E1923F7" w14:textId="77777777" w:rsidR="00C6362B" w:rsidRPr="00B25F86" w:rsidRDefault="00C6362B" w:rsidP="00577D00">
      <w:pPr>
        <w:rPr>
          <w:b/>
          <w:sz w:val="22"/>
          <w:szCs w:val="22"/>
          <w:u w:val="single"/>
          <w:lang w:val="fr-FR"/>
        </w:rPr>
      </w:pPr>
    </w:p>
    <w:p w14:paraId="4BA92B5B" w14:textId="69EC4DB5" w:rsidR="00FC2184" w:rsidRPr="00B25F86" w:rsidRDefault="00577D00" w:rsidP="004127CE">
      <w:pPr>
        <w:tabs>
          <w:tab w:val="clear" w:pos="284"/>
          <w:tab w:val="left" w:pos="567"/>
        </w:tabs>
        <w:ind w:left="567" w:hanging="567"/>
        <w:rPr>
          <w:b/>
          <w:sz w:val="22"/>
          <w:szCs w:val="22"/>
          <w:u w:val="single"/>
          <w:lang w:val="fr-FR"/>
        </w:rPr>
      </w:pPr>
      <w:r w:rsidRPr="00B25F86">
        <w:rPr>
          <w:b/>
          <w:sz w:val="22"/>
          <w:szCs w:val="22"/>
          <w:lang w:val="fr-FR"/>
        </w:rPr>
        <w:t xml:space="preserve">4.3. </w:t>
      </w:r>
      <w:r w:rsidR="004127CE" w:rsidRPr="00B25F86">
        <w:rPr>
          <w:b/>
          <w:sz w:val="22"/>
          <w:szCs w:val="22"/>
          <w:lang w:val="fr-FR"/>
        </w:rPr>
        <w:tab/>
      </w:r>
      <w:r w:rsidRPr="00B25F86">
        <w:rPr>
          <w:b/>
          <w:sz w:val="22"/>
          <w:szCs w:val="22"/>
          <w:u w:val="single"/>
          <w:lang w:val="fr-FR"/>
        </w:rPr>
        <w:t xml:space="preserve">Type </w:t>
      </w:r>
      <w:r w:rsidR="001B763A" w:rsidRPr="001B763A">
        <w:rPr>
          <w:b/>
          <w:sz w:val="22"/>
          <w:szCs w:val="22"/>
          <w:u w:val="single"/>
          <w:lang w:val="fr-FR"/>
        </w:rPr>
        <w:t>d’activités de réassurance</w:t>
      </w:r>
    </w:p>
    <w:p w14:paraId="5E2CCC3D" w14:textId="77777777" w:rsidR="00577D00" w:rsidRPr="00B25F86" w:rsidRDefault="00577D00" w:rsidP="00577D00">
      <w:pPr>
        <w:rPr>
          <w:sz w:val="24"/>
          <w:szCs w:val="24"/>
          <w:lang w:val="fr-F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92"/>
        <w:gridCol w:w="7654"/>
      </w:tblGrid>
      <w:tr w:rsidR="00FC2184" w:rsidRPr="00B25F86" w14:paraId="4BA92B61" w14:textId="77777777" w:rsidTr="00D637DE">
        <w:tc>
          <w:tcPr>
            <w:tcW w:w="988" w:type="dxa"/>
            <w:tcBorders>
              <w:left w:val="single" w:sz="4" w:space="0" w:color="auto"/>
              <w:bottom w:val="single" w:sz="4" w:space="0" w:color="auto"/>
              <w:right w:val="nil"/>
            </w:tcBorders>
            <w:vAlign w:val="center"/>
          </w:tcPr>
          <w:p w14:paraId="4BA92B5E" w14:textId="6472AF97" w:rsidR="00FC2184" w:rsidRPr="00B25F86" w:rsidRDefault="001B763A" w:rsidP="00D637DE">
            <w:pPr>
              <w:keepNext/>
              <w:autoSpaceDE w:val="0"/>
              <w:autoSpaceDN w:val="0"/>
              <w:adjustRightInd w:val="0"/>
              <w:spacing w:before="120" w:after="120" w:line="240" w:lineRule="auto"/>
              <w:jc w:val="center"/>
              <w:rPr>
                <w:rFonts w:ascii="TT1BDo00" w:hAnsi="TT1BDo00" w:cs="TT1BDo00"/>
                <w:lang w:val="fr-FR"/>
              </w:rPr>
            </w:pPr>
            <w:r>
              <w:rPr>
                <w:lang w:val="fr-FR"/>
              </w:rPr>
              <w:t xml:space="preserve">Siège </w:t>
            </w:r>
            <w:proofErr w:type="gramStart"/>
            <w:r>
              <w:rPr>
                <w:lang w:val="fr-FR"/>
              </w:rPr>
              <w:t>social</w:t>
            </w:r>
            <w:r w:rsidR="00FC2184" w:rsidRPr="00B25F86">
              <w:rPr>
                <w:vertAlign w:val="superscript"/>
                <w:lang w:val="fr-FR"/>
              </w:rPr>
              <w:t>(</w:t>
            </w:r>
            <w:proofErr w:type="gramEnd"/>
            <w:r w:rsidR="00FC2184" w:rsidRPr="00B25F86">
              <w:rPr>
                <w:vertAlign w:val="superscript"/>
                <w:lang w:val="fr-FR"/>
              </w:rPr>
              <w:t>1)</w:t>
            </w:r>
          </w:p>
        </w:tc>
        <w:tc>
          <w:tcPr>
            <w:tcW w:w="992" w:type="dxa"/>
            <w:tcBorders>
              <w:left w:val="single" w:sz="4" w:space="0" w:color="auto"/>
              <w:bottom w:val="single" w:sz="4" w:space="0" w:color="auto"/>
              <w:right w:val="single" w:sz="4" w:space="0" w:color="auto"/>
            </w:tcBorders>
            <w:shd w:val="clear" w:color="auto" w:fill="auto"/>
            <w:vAlign w:val="center"/>
          </w:tcPr>
          <w:p w14:paraId="4BA92B5F" w14:textId="2C79BFFD" w:rsidR="00FC2184" w:rsidRPr="00B25F86" w:rsidRDefault="001B763A" w:rsidP="00D637DE">
            <w:pPr>
              <w:keepNext/>
              <w:autoSpaceDE w:val="0"/>
              <w:autoSpaceDN w:val="0"/>
              <w:adjustRightInd w:val="0"/>
              <w:spacing w:before="120" w:after="120" w:line="240" w:lineRule="auto"/>
              <w:jc w:val="center"/>
              <w:rPr>
                <w:rFonts w:ascii="TT1BDo00" w:hAnsi="TT1BDo00" w:cs="TT1BDo00"/>
                <w:lang w:val="fr-FR"/>
              </w:rPr>
            </w:pPr>
            <w:proofErr w:type="gramStart"/>
            <w:r>
              <w:rPr>
                <w:lang w:val="fr-FR"/>
              </w:rPr>
              <w:t>LPS</w:t>
            </w:r>
            <w:r w:rsidR="00FC2184" w:rsidRPr="00B25F86">
              <w:rPr>
                <w:vertAlign w:val="superscript"/>
                <w:lang w:val="fr-FR"/>
              </w:rPr>
              <w:t>(</w:t>
            </w:r>
            <w:proofErr w:type="gramEnd"/>
            <w:r w:rsidR="00FC2184" w:rsidRPr="00B25F86">
              <w:rPr>
                <w:vertAlign w:val="superscript"/>
                <w:lang w:val="fr-FR"/>
              </w:rPr>
              <w:t>1)</w:t>
            </w:r>
          </w:p>
        </w:tc>
        <w:tc>
          <w:tcPr>
            <w:tcW w:w="7654" w:type="dxa"/>
            <w:tcBorders>
              <w:left w:val="single" w:sz="4" w:space="0" w:color="auto"/>
              <w:bottom w:val="single" w:sz="4" w:space="0" w:color="auto"/>
            </w:tcBorders>
            <w:shd w:val="clear" w:color="auto" w:fill="auto"/>
            <w:vAlign w:val="center"/>
          </w:tcPr>
          <w:p w14:paraId="4BA92B60" w14:textId="77777777" w:rsidR="00FC2184" w:rsidRPr="00B25F86" w:rsidRDefault="00FC2184" w:rsidP="00D637DE">
            <w:pPr>
              <w:keepNext/>
              <w:autoSpaceDE w:val="0"/>
              <w:autoSpaceDN w:val="0"/>
              <w:adjustRightInd w:val="0"/>
              <w:spacing w:before="120" w:after="120" w:line="240" w:lineRule="auto"/>
              <w:rPr>
                <w:b/>
                <w:bCs/>
                <w:lang w:val="fr-FR"/>
              </w:rPr>
            </w:pPr>
          </w:p>
        </w:tc>
      </w:tr>
      <w:tr w:rsidR="00FC2184" w:rsidRPr="00B25F86" w14:paraId="4BA92B65" w14:textId="77777777" w:rsidTr="00D637DE">
        <w:tc>
          <w:tcPr>
            <w:tcW w:w="988" w:type="dxa"/>
            <w:tcBorders>
              <w:left w:val="single" w:sz="4" w:space="0" w:color="auto"/>
              <w:bottom w:val="single" w:sz="4" w:space="0" w:color="auto"/>
              <w:right w:val="nil"/>
            </w:tcBorders>
            <w:vAlign w:val="center"/>
          </w:tcPr>
          <w:p w14:paraId="4BA92B62" w14:textId="77777777" w:rsidR="00FC2184" w:rsidRPr="00B25F86" w:rsidDel="00907EB7" w:rsidRDefault="00FC2184" w:rsidP="00C1068E">
            <w:pPr>
              <w:keepNext/>
              <w:autoSpaceDE w:val="0"/>
              <w:autoSpaceDN w:val="0"/>
              <w:adjustRightInd w:val="0"/>
              <w:spacing w:before="120" w:after="120" w:line="240" w:lineRule="auto"/>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992" w:type="dxa"/>
            <w:tcBorders>
              <w:left w:val="single" w:sz="4" w:space="0" w:color="auto"/>
              <w:bottom w:val="single" w:sz="4" w:space="0" w:color="auto"/>
              <w:right w:val="single" w:sz="4" w:space="0" w:color="auto"/>
            </w:tcBorders>
            <w:shd w:val="clear" w:color="auto" w:fill="auto"/>
            <w:vAlign w:val="center"/>
          </w:tcPr>
          <w:p w14:paraId="4BA92B63" w14:textId="77777777" w:rsidR="00FC2184" w:rsidRPr="00B25F86" w:rsidRDefault="00FC2184" w:rsidP="00C1068E">
            <w:pPr>
              <w:keepNext/>
              <w:autoSpaceDE w:val="0"/>
              <w:autoSpaceDN w:val="0"/>
              <w:adjustRightInd w:val="0"/>
              <w:spacing w:before="120" w:after="120" w:line="240" w:lineRule="auto"/>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654" w:type="dxa"/>
            <w:tcBorders>
              <w:left w:val="single" w:sz="4" w:space="0" w:color="auto"/>
              <w:bottom w:val="single" w:sz="4" w:space="0" w:color="auto"/>
            </w:tcBorders>
            <w:shd w:val="clear" w:color="auto" w:fill="auto"/>
            <w:vAlign w:val="center"/>
          </w:tcPr>
          <w:p w14:paraId="4BA92B64" w14:textId="4B569ADC" w:rsidR="00FC2184" w:rsidRPr="00B25F86" w:rsidRDefault="00255718" w:rsidP="00C1068E">
            <w:pPr>
              <w:keepNext/>
              <w:autoSpaceDE w:val="0"/>
              <w:autoSpaceDN w:val="0"/>
              <w:adjustRightInd w:val="0"/>
              <w:spacing w:before="120" w:after="120" w:line="240" w:lineRule="auto"/>
              <w:jc w:val="both"/>
              <w:rPr>
                <w:bCs/>
                <w:lang w:val="fr-FR"/>
              </w:rPr>
            </w:pPr>
            <w:r>
              <w:rPr>
                <w:lang w:val="fr-FR"/>
              </w:rPr>
              <w:t>Réassurance n</w:t>
            </w:r>
            <w:r w:rsidRPr="00255718">
              <w:rPr>
                <w:lang w:val="fr-FR"/>
              </w:rPr>
              <w:t>on-vie</w:t>
            </w:r>
          </w:p>
        </w:tc>
      </w:tr>
      <w:tr w:rsidR="00FC2184" w:rsidRPr="00B25F86" w14:paraId="4BA92B69" w14:textId="77777777" w:rsidTr="00D637DE">
        <w:tc>
          <w:tcPr>
            <w:tcW w:w="988" w:type="dxa"/>
            <w:tcBorders>
              <w:left w:val="single" w:sz="4" w:space="0" w:color="auto"/>
              <w:right w:val="nil"/>
            </w:tcBorders>
            <w:vAlign w:val="center"/>
          </w:tcPr>
          <w:p w14:paraId="4BA92B66" w14:textId="77777777" w:rsidR="00FC2184" w:rsidRPr="00B25F86" w:rsidDel="00907EB7" w:rsidRDefault="00FC2184" w:rsidP="00C1068E">
            <w:pPr>
              <w:keepNext/>
              <w:autoSpaceDE w:val="0"/>
              <w:autoSpaceDN w:val="0"/>
              <w:adjustRightInd w:val="0"/>
              <w:spacing w:before="120" w:after="120" w:line="240" w:lineRule="auto"/>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992" w:type="dxa"/>
            <w:tcBorders>
              <w:left w:val="single" w:sz="4" w:space="0" w:color="auto"/>
              <w:right w:val="single" w:sz="4" w:space="0" w:color="auto"/>
            </w:tcBorders>
            <w:shd w:val="clear" w:color="auto" w:fill="auto"/>
            <w:vAlign w:val="center"/>
          </w:tcPr>
          <w:p w14:paraId="4BA92B67" w14:textId="77777777" w:rsidR="00FC2184" w:rsidRPr="00B25F86" w:rsidRDefault="00FC2184" w:rsidP="00C1068E">
            <w:pPr>
              <w:keepNext/>
              <w:autoSpaceDE w:val="0"/>
              <w:autoSpaceDN w:val="0"/>
              <w:adjustRightInd w:val="0"/>
              <w:spacing w:before="120" w:after="120" w:line="240" w:lineRule="auto"/>
              <w:jc w:val="center"/>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7654" w:type="dxa"/>
            <w:tcBorders>
              <w:left w:val="single" w:sz="4" w:space="0" w:color="auto"/>
            </w:tcBorders>
            <w:shd w:val="clear" w:color="auto" w:fill="auto"/>
            <w:vAlign w:val="center"/>
          </w:tcPr>
          <w:p w14:paraId="4BA92B68" w14:textId="2F5CF901" w:rsidR="00FC2184" w:rsidRPr="00B25F86" w:rsidRDefault="00255718" w:rsidP="00C1068E">
            <w:pPr>
              <w:keepNext/>
              <w:autoSpaceDE w:val="0"/>
              <w:autoSpaceDN w:val="0"/>
              <w:adjustRightInd w:val="0"/>
              <w:spacing w:before="120" w:after="120" w:line="240" w:lineRule="auto"/>
              <w:jc w:val="both"/>
              <w:rPr>
                <w:bCs/>
                <w:lang w:val="fr-FR"/>
              </w:rPr>
            </w:pPr>
            <w:r w:rsidRPr="00255718">
              <w:rPr>
                <w:lang w:val="fr-FR"/>
              </w:rPr>
              <w:t xml:space="preserve">Réassurance </w:t>
            </w:r>
            <w:r>
              <w:rPr>
                <w:lang w:val="fr-FR"/>
              </w:rPr>
              <w:t>v</w:t>
            </w:r>
            <w:r w:rsidRPr="00255718">
              <w:rPr>
                <w:lang w:val="fr-FR"/>
              </w:rPr>
              <w:t>ie</w:t>
            </w:r>
          </w:p>
        </w:tc>
      </w:tr>
      <w:tr w:rsidR="00FC2184" w:rsidRPr="00035CDC" w14:paraId="4BA92B6B" w14:textId="77777777" w:rsidTr="00D637DE">
        <w:tc>
          <w:tcPr>
            <w:tcW w:w="9634" w:type="dxa"/>
            <w:gridSpan w:val="3"/>
            <w:tcBorders>
              <w:left w:val="single" w:sz="4" w:space="0" w:color="auto"/>
              <w:bottom w:val="single" w:sz="4" w:space="0" w:color="auto"/>
            </w:tcBorders>
            <w:vAlign w:val="center"/>
          </w:tcPr>
          <w:p w14:paraId="4BA92B6A" w14:textId="4C565073" w:rsidR="00FC2184" w:rsidRPr="00B25F86" w:rsidRDefault="00255718" w:rsidP="00C1068E">
            <w:pPr>
              <w:keepNext/>
              <w:autoSpaceDE w:val="0"/>
              <w:autoSpaceDN w:val="0"/>
              <w:adjustRightInd w:val="0"/>
              <w:spacing w:before="120" w:after="120" w:line="240" w:lineRule="auto"/>
              <w:ind w:left="284" w:hanging="284"/>
              <w:jc w:val="both"/>
              <w:rPr>
                <w:bCs/>
                <w:sz w:val="18"/>
                <w:szCs w:val="18"/>
                <w:lang w:val="fr-FR"/>
              </w:rPr>
            </w:pPr>
            <w:r w:rsidRPr="00B25F86">
              <w:rPr>
                <w:sz w:val="18"/>
                <w:szCs w:val="18"/>
                <w:lang w:val="fr-FR"/>
              </w:rPr>
              <w:t>(1)</w:t>
            </w:r>
            <w:r w:rsidRPr="00B25F86">
              <w:rPr>
                <w:sz w:val="18"/>
                <w:szCs w:val="18"/>
                <w:lang w:val="fr-FR"/>
              </w:rPr>
              <w:tab/>
            </w:r>
            <w:r w:rsidRPr="00C817E0">
              <w:rPr>
                <w:sz w:val="18"/>
                <w:szCs w:val="18"/>
                <w:lang w:val="fr-FR"/>
              </w:rPr>
              <w:t>Indiquer dans la colonne</w:t>
            </w:r>
            <w:r>
              <w:rPr>
                <w:sz w:val="18"/>
                <w:szCs w:val="18"/>
                <w:lang w:val="fr-FR"/>
              </w:rPr>
              <w:t> </w:t>
            </w:r>
            <w:r w:rsidRPr="00C817E0">
              <w:rPr>
                <w:sz w:val="18"/>
                <w:szCs w:val="18"/>
                <w:lang w:val="fr-FR"/>
              </w:rPr>
              <w:t xml:space="preserve">A les branches pour lesquelles </w:t>
            </w:r>
            <w:r>
              <w:rPr>
                <w:sz w:val="18"/>
                <w:szCs w:val="18"/>
                <w:lang w:val="fr-FR"/>
              </w:rPr>
              <w:t xml:space="preserve">le siège social </w:t>
            </w:r>
            <w:r w:rsidRPr="00C817E0">
              <w:rPr>
                <w:sz w:val="18"/>
                <w:szCs w:val="18"/>
                <w:lang w:val="fr-FR"/>
              </w:rPr>
              <w:t>dispose déjà d'un agrément et dans la colonne</w:t>
            </w:r>
            <w:r>
              <w:rPr>
                <w:sz w:val="18"/>
                <w:szCs w:val="18"/>
                <w:lang w:val="fr-FR"/>
              </w:rPr>
              <w:t> </w:t>
            </w:r>
            <w:r w:rsidRPr="00C817E0">
              <w:rPr>
                <w:sz w:val="18"/>
                <w:szCs w:val="18"/>
                <w:lang w:val="fr-FR"/>
              </w:rPr>
              <w:t>B les branches pour lesquelles un agrément est demandé</w:t>
            </w:r>
            <w:r w:rsidRPr="00B25F86">
              <w:rPr>
                <w:sz w:val="18"/>
                <w:szCs w:val="18"/>
                <w:lang w:val="fr-FR"/>
              </w:rPr>
              <w:t>.</w:t>
            </w:r>
          </w:p>
        </w:tc>
      </w:tr>
    </w:tbl>
    <w:p w14:paraId="235E56D6" w14:textId="77777777" w:rsidR="00C1068E" w:rsidRPr="00B25F86" w:rsidRDefault="00C1068E" w:rsidP="00987AEB">
      <w:pPr>
        <w:spacing w:before="240"/>
        <w:jc w:val="both"/>
        <w:rPr>
          <w:lang w:val="fr-FR"/>
        </w:rPr>
      </w:pPr>
    </w:p>
    <w:bookmarkEnd w:id="2"/>
    <w:p w14:paraId="38E9162F" w14:textId="77777777" w:rsidR="00C1068E" w:rsidRPr="00B25F86" w:rsidRDefault="00C1068E">
      <w:pPr>
        <w:tabs>
          <w:tab w:val="clear" w:pos="284"/>
        </w:tabs>
        <w:spacing w:line="240" w:lineRule="auto"/>
        <w:rPr>
          <w:lang w:val="fr-FR"/>
        </w:rPr>
      </w:pPr>
      <w:r w:rsidRPr="00B25F86">
        <w:rPr>
          <w:lang w:val="fr-FR"/>
        </w:rPr>
        <w:br w:type="page"/>
      </w:r>
    </w:p>
    <w:p w14:paraId="7F455D7D" w14:textId="1A9F444C" w:rsidR="00987AEB" w:rsidRPr="00B25F86" w:rsidRDefault="00AD7ACD" w:rsidP="00053C24">
      <w:pPr>
        <w:spacing w:line="240" w:lineRule="auto"/>
        <w:rPr>
          <w:b/>
          <w:color w:val="0070C0"/>
          <w:sz w:val="28"/>
          <w:szCs w:val="28"/>
          <w:lang w:val="fr-FR"/>
        </w:rPr>
      </w:pPr>
      <w:bookmarkStart w:id="3" w:name="_Hlk528156858"/>
      <w:r w:rsidRPr="00B25F86">
        <w:rPr>
          <w:b/>
          <w:color w:val="0070C0"/>
          <w:sz w:val="28"/>
          <w:szCs w:val="28"/>
          <w:lang w:val="fr-FR"/>
        </w:rPr>
        <w:lastRenderedPageBreak/>
        <w:t>5.</w:t>
      </w:r>
      <w:r w:rsidR="00987AEB" w:rsidRPr="00B25F86">
        <w:rPr>
          <w:b/>
          <w:color w:val="0070C0"/>
          <w:sz w:val="28"/>
          <w:szCs w:val="28"/>
          <w:lang w:val="fr-FR"/>
        </w:rPr>
        <w:t xml:space="preserve"> </w:t>
      </w:r>
      <w:r w:rsidR="00255718" w:rsidRPr="00255718">
        <w:rPr>
          <w:b/>
          <w:color w:val="0070C0"/>
          <w:sz w:val="28"/>
          <w:szCs w:val="28"/>
          <w:lang w:val="fr-FR"/>
        </w:rPr>
        <w:t>Nature des risques</w:t>
      </w:r>
    </w:p>
    <w:p w14:paraId="3BD0F2E8" w14:textId="6234B4A5" w:rsidR="00C32048" w:rsidRPr="00B25F86" w:rsidRDefault="00AD7ACD" w:rsidP="00053C24">
      <w:pPr>
        <w:tabs>
          <w:tab w:val="clear" w:pos="284"/>
          <w:tab w:val="left" w:pos="0"/>
          <w:tab w:val="right" w:leader="underscore" w:pos="9356"/>
        </w:tabs>
        <w:spacing w:line="240" w:lineRule="auto"/>
        <w:jc w:val="both"/>
        <w:rPr>
          <w:b/>
          <w:color w:val="0070C0"/>
          <w:lang w:val="fr-FR"/>
        </w:rPr>
      </w:pPr>
      <w:r w:rsidRPr="00B25F86">
        <w:rPr>
          <w:b/>
          <w:color w:val="0070C0"/>
          <w:lang w:val="fr-FR"/>
        </w:rPr>
        <w:tab/>
      </w:r>
    </w:p>
    <w:p w14:paraId="1B03117C" w14:textId="663923C9" w:rsidR="00AD7ACD" w:rsidRPr="00B25F86" w:rsidRDefault="00AD7ACD" w:rsidP="00053C24">
      <w:pPr>
        <w:tabs>
          <w:tab w:val="clear" w:pos="284"/>
          <w:tab w:val="left" w:pos="0"/>
          <w:tab w:val="right" w:leader="underscore" w:pos="9356"/>
        </w:tabs>
        <w:spacing w:line="240" w:lineRule="auto"/>
        <w:jc w:val="both"/>
        <w:rPr>
          <w:lang w:val="fr-FR"/>
        </w:rPr>
      </w:pPr>
    </w:p>
    <w:p w14:paraId="391EC1FE" w14:textId="6CB4B16E" w:rsidR="00B6576B" w:rsidRPr="00B25F86" w:rsidRDefault="003D7D11" w:rsidP="00F65E16">
      <w:pPr>
        <w:tabs>
          <w:tab w:val="clear" w:pos="284"/>
        </w:tabs>
        <w:ind w:left="567" w:hanging="567"/>
        <w:jc w:val="both"/>
        <w:rPr>
          <w:b/>
          <w:sz w:val="22"/>
          <w:szCs w:val="22"/>
          <w:u w:val="single"/>
          <w:lang w:val="fr-FR"/>
        </w:rPr>
      </w:pPr>
      <w:r w:rsidRPr="00B25F86">
        <w:rPr>
          <w:b/>
          <w:sz w:val="22"/>
          <w:szCs w:val="22"/>
          <w:lang w:val="fr-FR"/>
        </w:rPr>
        <w:t xml:space="preserve">5.1. </w:t>
      </w:r>
      <w:r w:rsidRPr="00B25F86">
        <w:rPr>
          <w:b/>
          <w:sz w:val="22"/>
          <w:szCs w:val="22"/>
          <w:lang w:val="fr-FR"/>
        </w:rPr>
        <w:tab/>
      </w:r>
      <w:r w:rsidR="00255718" w:rsidRPr="00255718">
        <w:rPr>
          <w:b/>
          <w:sz w:val="22"/>
          <w:szCs w:val="22"/>
          <w:u w:val="single"/>
          <w:lang w:val="fr-FR"/>
        </w:rPr>
        <w:t>Veuillez fournir des précisions sur la nature des risques à couvrir dans le ou les États membres de l'EEE concernés.</w:t>
      </w:r>
    </w:p>
    <w:p w14:paraId="68B1DC79" w14:textId="77777777" w:rsidR="00B6576B" w:rsidRPr="00B25F86" w:rsidRDefault="00B6576B" w:rsidP="00053C24">
      <w:pPr>
        <w:tabs>
          <w:tab w:val="clear" w:pos="284"/>
          <w:tab w:val="left" w:pos="0"/>
          <w:tab w:val="right" w:leader="underscore" w:pos="9356"/>
        </w:tabs>
        <w:spacing w:line="240" w:lineRule="auto"/>
        <w:jc w:val="both"/>
        <w:rPr>
          <w:lang w:val="fr-FR"/>
        </w:rPr>
      </w:pPr>
    </w:p>
    <w:tbl>
      <w:tblPr>
        <w:tblStyle w:val="TableGrid"/>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2551"/>
        <w:gridCol w:w="5103"/>
      </w:tblGrid>
      <w:tr w:rsidR="00C32048" w:rsidRPr="00035CDC" w14:paraId="5448955E" w14:textId="77777777" w:rsidTr="007E2892">
        <w:tc>
          <w:tcPr>
            <w:tcW w:w="709" w:type="dxa"/>
          </w:tcPr>
          <w:p w14:paraId="196F674A" w14:textId="672AB040" w:rsidR="00C32048" w:rsidRPr="00B25F86" w:rsidRDefault="00C32048" w:rsidP="00545A20">
            <w:pPr>
              <w:spacing w:before="120" w:line="240" w:lineRule="auto"/>
              <w:rPr>
                <w:b/>
                <w:sz w:val="28"/>
                <w:szCs w:val="28"/>
                <w:lang w:val="fr-FR"/>
              </w:rPr>
            </w:pPr>
            <w:r w:rsidRPr="00B25F86">
              <w:rPr>
                <w:rFonts w:ascii="TT1BDo00" w:hAnsi="TT1BDo00" w:cs="TT1BDo00"/>
                <w:sz w:val="28"/>
                <w:szCs w:val="28"/>
                <w:lang w:val="fr-FR"/>
              </w:rPr>
              <w:sym w:font="Wingdings" w:char="F06F"/>
            </w:r>
          </w:p>
        </w:tc>
        <w:tc>
          <w:tcPr>
            <w:tcW w:w="1843" w:type="dxa"/>
          </w:tcPr>
          <w:p w14:paraId="75D7019C" w14:textId="52629E84" w:rsidR="00C32048" w:rsidRPr="00B25F86" w:rsidRDefault="00C24681" w:rsidP="002D4F8D">
            <w:pPr>
              <w:spacing w:before="120" w:line="240" w:lineRule="auto"/>
              <w:jc w:val="both"/>
              <w:rPr>
                <w:sz w:val="18"/>
                <w:szCs w:val="18"/>
                <w:lang w:val="fr-FR"/>
              </w:rPr>
            </w:pPr>
            <w:r>
              <w:rPr>
                <w:sz w:val="18"/>
                <w:szCs w:val="18"/>
                <w:lang w:val="fr-FR"/>
              </w:rPr>
              <w:t>Branche </w:t>
            </w:r>
            <w:r w:rsidR="00C32048" w:rsidRPr="00B25F86">
              <w:rPr>
                <w:sz w:val="18"/>
                <w:szCs w:val="18"/>
                <w:lang w:val="fr-FR"/>
              </w:rPr>
              <w:t>1</w:t>
            </w:r>
          </w:p>
          <w:p w14:paraId="64D50515" w14:textId="025DA825" w:rsidR="00C32048" w:rsidRPr="00B25F86" w:rsidRDefault="00255718" w:rsidP="002D4F8D">
            <w:pPr>
              <w:spacing w:before="120" w:line="240" w:lineRule="auto"/>
              <w:jc w:val="both"/>
              <w:rPr>
                <w:sz w:val="18"/>
                <w:szCs w:val="18"/>
                <w:lang w:val="fr-FR"/>
              </w:rPr>
            </w:pPr>
            <w:r>
              <w:rPr>
                <w:sz w:val="18"/>
                <w:szCs w:val="18"/>
                <w:lang w:val="fr-FR"/>
              </w:rPr>
              <w:t>« </w:t>
            </w:r>
            <w:r w:rsidR="00C32048" w:rsidRPr="00B25F86">
              <w:rPr>
                <w:b/>
                <w:sz w:val="18"/>
                <w:szCs w:val="18"/>
                <w:lang w:val="fr-FR"/>
              </w:rPr>
              <w:t>Accident</w:t>
            </w:r>
            <w:r>
              <w:rPr>
                <w:b/>
                <w:sz w:val="18"/>
                <w:szCs w:val="18"/>
                <w:lang w:val="fr-FR"/>
              </w:rPr>
              <w:t>s</w:t>
            </w:r>
            <w:r>
              <w:rPr>
                <w:sz w:val="18"/>
                <w:szCs w:val="18"/>
                <w:lang w:val="fr-FR"/>
              </w:rPr>
              <w:t> »</w:t>
            </w:r>
            <w:r w:rsidR="00BB1962">
              <w:rPr>
                <w:sz w:val="18"/>
                <w:szCs w:val="18"/>
                <w:lang w:val="fr-FR"/>
              </w:rPr>
              <w:t>,</w:t>
            </w:r>
            <w:r w:rsidRPr="00255718">
              <w:rPr>
                <w:sz w:val="18"/>
                <w:szCs w:val="18"/>
                <w:lang w:val="fr-FR"/>
              </w:rPr>
              <w:t xml:space="preserve"> y compris les accidents d</w:t>
            </w:r>
            <w:r w:rsidR="00BB1962">
              <w:rPr>
                <w:sz w:val="18"/>
                <w:szCs w:val="18"/>
                <w:lang w:val="fr-FR"/>
              </w:rPr>
              <w:t>e</w:t>
            </w:r>
            <w:r w:rsidRPr="00255718">
              <w:rPr>
                <w:sz w:val="18"/>
                <w:szCs w:val="18"/>
                <w:lang w:val="fr-FR"/>
              </w:rPr>
              <w:t xml:space="preserve"> travail e</w:t>
            </w:r>
            <w:r>
              <w:rPr>
                <w:sz w:val="18"/>
                <w:szCs w:val="18"/>
                <w:lang w:val="fr-FR"/>
              </w:rPr>
              <w:t>t les maladies professionnelles</w:t>
            </w:r>
          </w:p>
        </w:tc>
        <w:tc>
          <w:tcPr>
            <w:tcW w:w="2551" w:type="dxa"/>
          </w:tcPr>
          <w:p w14:paraId="5B30E0BA" w14:textId="41FB40A1" w:rsidR="00C32048" w:rsidRPr="00B25F86" w:rsidRDefault="00C24681" w:rsidP="009A0471">
            <w:pPr>
              <w:spacing w:before="120" w:line="240" w:lineRule="auto"/>
              <w:jc w:val="both"/>
              <w:rPr>
                <w:sz w:val="18"/>
                <w:szCs w:val="18"/>
                <w:lang w:val="fr-FR"/>
              </w:rPr>
            </w:pPr>
            <w:r w:rsidRPr="00C24681">
              <w:rPr>
                <w:sz w:val="18"/>
                <w:szCs w:val="18"/>
                <w:lang w:val="fr-FR"/>
              </w:rPr>
              <w:t>Preuve que les règles spécifiques du droit national de cet État membre en matière de couverture de ce type de risque sont respectées</w:t>
            </w:r>
            <w:r w:rsidR="00C32048" w:rsidRPr="00B25F86">
              <w:rPr>
                <w:sz w:val="18"/>
                <w:szCs w:val="18"/>
                <w:lang w:val="fr-FR"/>
              </w:rPr>
              <w:t>.</w:t>
            </w:r>
          </w:p>
        </w:tc>
        <w:tc>
          <w:tcPr>
            <w:tcW w:w="5103" w:type="dxa"/>
          </w:tcPr>
          <w:p w14:paraId="7D2A2133" w14:textId="3CB59F6E" w:rsidR="00C32048" w:rsidRPr="00B25F86" w:rsidRDefault="00C32048" w:rsidP="00545A20">
            <w:pPr>
              <w:spacing w:before="120" w:line="240" w:lineRule="auto"/>
              <w:rPr>
                <w:b/>
                <w:sz w:val="18"/>
                <w:szCs w:val="18"/>
                <w:lang w:val="fr-FR"/>
              </w:rPr>
            </w:pPr>
            <w:r w:rsidRPr="00B25F86">
              <w:rPr>
                <w:sz w:val="18"/>
                <w:szCs w:val="18"/>
                <w:lang w:val="fr-FR"/>
              </w:rPr>
              <w:t>[</w:t>
            </w:r>
            <w:proofErr w:type="gramStart"/>
            <w:r w:rsidR="00C24681" w:rsidRPr="00C24681">
              <w:rPr>
                <w:sz w:val="18"/>
                <w:szCs w:val="18"/>
                <w:lang w:val="fr-FR"/>
              </w:rPr>
              <w:t>joindre</w:t>
            </w:r>
            <w:proofErr w:type="gramEnd"/>
            <w:r w:rsidR="00C24681" w:rsidRPr="00C24681">
              <w:rPr>
                <w:sz w:val="18"/>
                <w:szCs w:val="18"/>
                <w:lang w:val="fr-FR"/>
              </w:rPr>
              <w:t xml:space="preserve"> </w:t>
            </w:r>
            <w:r w:rsidR="00C24681">
              <w:rPr>
                <w:sz w:val="18"/>
                <w:szCs w:val="18"/>
                <w:lang w:val="fr-FR"/>
              </w:rPr>
              <w:t xml:space="preserve">le cas échéant </w:t>
            </w:r>
            <w:r w:rsidR="00BB1962">
              <w:rPr>
                <w:sz w:val="18"/>
                <w:szCs w:val="18"/>
                <w:lang w:val="fr-FR"/>
              </w:rPr>
              <w:t>un</w:t>
            </w:r>
            <w:r w:rsidR="00C24681" w:rsidRPr="00C24681">
              <w:rPr>
                <w:sz w:val="18"/>
                <w:szCs w:val="18"/>
                <w:lang w:val="fr-FR"/>
              </w:rPr>
              <w:t xml:space="preserve"> </w:t>
            </w:r>
            <w:r w:rsidR="00BB1962">
              <w:rPr>
                <w:sz w:val="18"/>
                <w:szCs w:val="18"/>
                <w:lang w:val="fr-FR"/>
              </w:rPr>
              <w:t>document probant</w:t>
            </w:r>
            <w:r w:rsidRPr="00B25F86">
              <w:rPr>
                <w:sz w:val="18"/>
                <w:szCs w:val="18"/>
                <w:lang w:val="fr-FR"/>
              </w:rPr>
              <w:t>]</w:t>
            </w:r>
          </w:p>
        </w:tc>
      </w:tr>
      <w:tr w:rsidR="00C32048" w:rsidRPr="00035CDC" w14:paraId="068625A2" w14:textId="77777777" w:rsidTr="007E2892">
        <w:tc>
          <w:tcPr>
            <w:tcW w:w="709" w:type="dxa"/>
          </w:tcPr>
          <w:p w14:paraId="7FB12CF5" w14:textId="6BB87A43" w:rsidR="00C32048" w:rsidRPr="00B25F86" w:rsidRDefault="00C32048" w:rsidP="00545A20">
            <w:pPr>
              <w:spacing w:before="120" w:line="240" w:lineRule="auto"/>
              <w:rPr>
                <w:b/>
                <w:sz w:val="28"/>
                <w:szCs w:val="28"/>
                <w:lang w:val="fr-FR"/>
              </w:rPr>
            </w:pPr>
            <w:r w:rsidRPr="00B25F86">
              <w:rPr>
                <w:rFonts w:ascii="TT1BDo00" w:hAnsi="TT1BDo00" w:cs="TT1BDo00"/>
                <w:sz w:val="28"/>
                <w:szCs w:val="28"/>
                <w:lang w:val="fr-FR"/>
              </w:rPr>
              <w:sym w:font="Wingdings" w:char="F06F"/>
            </w:r>
          </w:p>
        </w:tc>
        <w:tc>
          <w:tcPr>
            <w:tcW w:w="1843" w:type="dxa"/>
          </w:tcPr>
          <w:p w14:paraId="5B8E8A70" w14:textId="35CF6826" w:rsidR="00C32048" w:rsidRPr="00B25F86" w:rsidRDefault="00C24681" w:rsidP="002D4F8D">
            <w:pPr>
              <w:spacing w:before="120" w:line="240" w:lineRule="auto"/>
              <w:jc w:val="both"/>
              <w:rPr>
                <w:sz w:val="18"/>
                <w:szCs w:val="18"/>
                <w:lang w:val="fr-FR"/>
              </w:rPr>
            </w:pPr>
            <w:r>
              <w:rPr>
                <w:sz w:val="18"/>
                <w:szCs w:val="18"/>
                <w:lang w:val="fr-FR"/>
              </w:rPr>
              <w:t>Branche </w:t>
            </w:r>
            <w:r w:rsidR="00C32048" w:rsidRPr="00B25F86">
              <w:rPr>
                <w:sz w:val="18"/>
                <w:szCs w:val="18"/>
                <w:lang w:val="fr-FR"/>
              </w:rPr>
              <w:t>2</w:t>
            </w:r>
          </w:p>
          <w:p w14:paraId="7F970A17" w14:textId="298C9697" w:rsidR="00C32048" w:rsidRPr="00B25F86" w:rsidRDefault="00255718" w:rsidP="002D4F8D">
            <w:pPr>
              <w:spacing w:before="120" w:line="240" w:lineRule="auto"/>
              <w:jc w:val="both"/>
              <w:rPr>
                <w:sz w:val="18"/>
                <w:szCs w:val="18"/>
                <w:lang w:val="fr-FR"/>
              </w:rPr>
            </w:pPr>
            <w:r>
              <w:rPr>
                <w:sz w:val="18"/>
                <w:szCs w:val="18"/>
                <w:lang w:val="fr-FR"/>
              </w:rPr>
              <w:t>« </w:t>
            </w:r>
            <w:r w:rsidRPr="00255718">
              <w:rPr>
                <w:b/>
                <w:sz w:val="18"/>
                <w:szCs w:val="18"/>
                <w:lang w:val="fr-FR"/>
              </w:rPr>
              <w:t>Maladie</w:t>
            </w:r>
            <w:r>
              <w:rPr>
                <w:sz w:val="18"/>
                <w:szCs w:val="18"/>
                <w:lang w:val="fr-FR"/>
              </w:rPr>
              <w:t> »</w:t>
            </w:r>
          </w:p>
        </w:tc>
        <w:tc>
          <w:tcPr>
            <w:tcW w:w="2551" w:type="dxa"/>
          </w:tcPr>
          <w:p w14:paraId="606B177A" w14:textId="31243EC3" w:rsidR="00C32048" w:rsidRPr="00B25F86" w:rsidRDefault="00C24681" w:rsidP="009A0471">
            <w:pPr>
              <w:spacing w:before="120" w:line="240" w:lineRule="auto"/>
              <w:jc w:val="both"/>
              <w:rPr>
                <w:sz w:val="18"/>
                <w:szCs w:val="18"/>
                <w:lang w:val="fr-FR"/>
              </w:rPr>
            </w:pPr>
            <w:r w:rsidRPr="00C24681">
              <w:rPr>
                <w:sz w:val="18"/>
                <w:szCs w:val="18"/>
                <w:lang w:val="fr-FR"/>
              </w:rPr>
              <w:t>Lorsque, dans l'État membre d'accueil, ces contrats peuvent constituer une alternative partielle ou totale à la couverture maladie prévue par le régime légal de sécurité sociale, et que des dispositions légales spécifiques sont adoptées, les conditions générales et spécifiques de ces polices doivent être prévues</w:t>
            </w:r>
            <w:r w:rsidR="00C32048" w:rsidRPr="00B25F86">
              <w:rPr>
                <w:sz w:val="18"/>
                <w:szCs w:val="18"/>
                <w:lang w:val="fr-FR"/>
              </w:rPr>
              <w:t>.</w:t>
            </w:r>
          </w:p>
        </w:tc>
        <w:tc>
          <w:tcPr>
            <w:tcW w:w="5103" w:type="dxa"/>
          </w:tcPr>
          <w:p w14:paraId="07709EBB" w14:textId="00875B88" w:rsidR="00C32048" w:rsidRPr="00B25F86" w:rsidRDefault="00C32048" w:rsidP="00545A20">
            <w:pPr>
              <w:spacing w:before="120" w:line="240" w:lineRule="auto"/>
              <w:rPr>
                <w:b/>
                <w:sz w:val="18"/>
                <w:szCs w:val="18"/>
                <w:lang w:val="fr-FR"/>
              </w:rPr>
            </w:pPr>
            <w:r w:rsidRPr="00B25F86">
              <w:rPr>
                <w:sz w:val="18"/>
                <w:szCs w:val="18"/>
                <w:lang w:val="fr-FR"/>
              </w:rPr>
              <w:t>[</w:t>
            </w:r>
            <w:proofErr w:type="gramStart"/>
            <w:r w:rsidR="00C24681" w:rsidRPr="00C24681">
              <w:rPr>
                <w:sz w:val="18"/>
                <w:szCs w:val="18"/>
                <w:lang w:val="fr-FR"/>
              </w:rPr>
              <w:t>à</w:t>
            </w:r>
            <w:proofErr w:type="gramEnd"/>
            <w:r w:rsidR="00C24681" w:rsidRPr="00C24681">
              <w:rPr>
                <w:sz w:val="18"/>
                <w:szCs w:val="18"/>
                <w:lang w:val="fr-FR"/>
              </w:rPr>
              <w:t xml:space="preserve"> remplir </w:t>
            </w:r>
            <w:r w:rsidR="00C24681">
              <w:rPr>
                <w:sz w:val="18"/>
                <w:szCs w:val="18"/>
                <w:lang w:val="fr-FR"/>
              </w:rPr>
              <w:t xml:space="preserve">le cas échéant </w:t>
            </w:r>
            <w:r w:rsidR="00C24681" w:rsidRPr="00C24681">
              <w:rPr>
                <w:sz w:val="18"/>
                <w:szCs w:val="18"/>
                <w:lang w:val="fr-FR"/>
              </w:rPr>
              <w:t>par l'entreprise</w:t>
            </w:r>
            <w:r w:rsidRPr="00B25F86">
              <w:rPr>
                <w:sz w:val="18"/>
                <w:szCs w:val="18"/>
                <w:lang w:val="fr-FR"/>
              </w:rPr>
              <w:t>]</w:t>
            </w:r>
          </w:p>
        </w:tc>
      </w:tr>
      <w:tr w:rsidR="00AC0185" w:rsidRPr="00B25F86" w14:paraId="0A3D060D" w14:textId="77777777" w:rsidTr="00AC0185">
        <w:trPr>
          <w:trHeight w:val="330"/>
        </w:trPr>
        <w:tc>
          <w:tcPr>
            <w:tcW w:w="709" w:type="dxa"/>
            <w:vMerge w:val="restart"/>
          </w:tcPr>
          <w:p w14:paraId="18E36D16" w14:textId="68020A00" w:rsidR="00AC0185" w:rsidRPr="00B25F86" w:rsidRDefault="00AC0185" w:rsidP="009A0471">
            <w:pPr>
              <w:spacing w:before="120" w:line="240" w:lineRule="auto"/>
              <w:rPr>
                <w:b/>
                <w:sz w:val="28"/>
                <w:szCs w:val="28"/>
                <w:lang w:val="fr-FR"/>
              </w:rPr>
            </w:pPr>
            <w:r w:rsidRPr="00B25F86">
              <w:rPr>
                <w:rFonts w:ascii="TT1BDo00" w:hAnsi="TT1BDo00" w:cs="TT1BDo00"/>
                <w:sz w:val="28"/>
                <w:szCs w:val="28"/>
                <w:lang w:val="fr-FR"/>
              </w:rPr>
              <w:sym w:font="Wingdings" w:char="F06F"/>
            </w:r>
          </w:p>
        </w:tc>
        <w:tc>
          <w:tcPr>
            <w:tcW w:w="1843" w:type="dxa"/>
            <w:vMerge w:val="restart"/>
          </w:tcPr>
          <w:p w14:paraId="71135153" w14:textId="1F2E4B43" w:rsidR="00AC0185" w:rsidRPr="00B25F86" w:rsidRDefault="00C24681" w:rsidP="002D4F8D">
            <w:pPr>
              <w:spacing w:before="120" w:line="240" w:lineRule="auto"/>
              <w:jc w:val="both"/>
              <w:rPr>
                <w:sz w:val="18"/>
                <w:szCs w:val="18"/>
                <w:lang w:val="fr-FR"/>
              </w:rPr>
            </w:pPr>
            <w:r>
              <w:rPr>
                <w:sz w:val="18"/>
                <w:szCs w:val="18"/>
                <w:lang w:val="fr-FR"/>
              </w:rPr>
              <w:t>Branche </w:t>
            </w:r>
            <w:r w:rsidR="00AC0185" w:rsidRPr="00B25F86">
              <w:rPr>
                <w:sz w:val="18"/>
                <w:szCs w:val="18"/>
                <w:lang w:val="fr-FR"/>
              </w:rPr>
              <w:t>10</w:t>
            </w:r>
          </w:p>
          <w:p w14:paraId="635E6615" w14:textId="334BC7B0" w:rsidR="00AC0185" w:rsidRPr="00B25F86" w:rsidRDefault="00255718" w:rsidP="002D4F8D">
            <w:pPr>
              <w:spacing w:before="120" w:line="240" w:lineRule="auto"/>
              <w:jc w:val="both"/>
              <w:rPr>
                <w:sz w:val="18"/>
                <w:szCs w:val="18"/>
                <w:lang w:val="fr-FR"/>
              </w:rPr>
            </w:pPr>
            <w:r>
              <w:rPr>
                <w:sz w:val="18"/>
                <w:szCs w:val="18"/>
                <w:lang w:val="fr-FR"/>
              </w:rPr>
              <w:t>« </w:t>
            </w:r>
            <w:r w:rsidR="007B601D" w:rsidRPr="007B601D">
              <w:rPr>
                <w:b/>
                <w:sz w:val="18"/>
                <w:szCs w:val="18"/>
                <w:lang w:val="fr-FR"/>
              </w:rPr>
              <w:t>Responsabilité civile véhicules terrestres automoteurs</w:t>
            </w:r>
            <w:r>
              <w:rPr>
                <w:sz w:val="18"/>
                <w:szCs w:val="18"/>
                <w:lang w:val="fr-FR"/>
              </w:rPr>
              <w:t> »</w:t>
            </w:r>
            <w:r w:rsidR="00BB1962">
              <w:rPr>
                <w:sz w:val="18"/>
                <w:szCs w:val="18"/>
                <w:lang w:val="fr-FR"/>
              </w:rPr>
              <w:t>,</w:t>
            </w:r>
            <w:r w:rsidR="00AC0185" w:rsidRPr="00B25F86">
              <w:rPr>
                <w:sz w:val="18"/>
                <w:szCs w:val="18"/>
                <w:lang w:val="fr-FR"/>
              </w:rPr>
              <w:t xml:space="preserve"> </w:t>
            </w:r>
            <w:r w:rsidR="007B601D" w:rsidRPr="007B601D">
              <w:rPr>
                <w:sz w:val="18"/>
                <w:szCs w:val="18"/>
                <w:lang w:val="fr-FR"/>
              </w:rPr>
              <w:t xml:space="preserve">à l’exclusion de </w:t>
            </w:r>
            <w:r w:rsidR="007B601D">
              <w:rPr>
                <w:sz w:val="18"/>
                <w:szCs w:val="18"/>
                <w:lang w:val="fr-FR"/>
              </w:rPr>
              <w:t xml:space="preserve">la </w:t>
            </w:r>
            <w:r w:rsidR="007B601D" w:rsidRPr="007B601D">
              <w:rPr>
                <w:sz w:val="18"/>
                <w:szCs w:val="18"/>
                <w:lang w:val="fr-FR"/>
              </w:rPr>
              <w:t>respon</w:t>
            </w:r>
            <w:r w:rsidR="007B601D">
              <w:rPr>
                <w:sz w:val="18"/>
                <w:szCs w:val="18"/>
                <w:lang w:val="fr-FR"/>
              </w:rPr>
              <w:t>sabilité civile du transporteur</w:t>
            </w:r>
          </w:p>
        </w:tc>
        <w:tc>
          <w:tcPr>
            <w:tcW w:w="2551" w:type="dxa"/>
            <w:vMerge w:val="restart"/>
          </w:tcPr>
          <w:p w14:paraId="377F103E" w14:textId="3046EF7E" w:rsidR="00AC0185" w:rsidRPr="00B25F86" w:rsidRDefault="00BC789D" w:rsidP="009A0471">
            <w:pPr>
              <w:spacing w:before="120" w:line="240" w:lineRule="auto"/>
              <w:jc w:val="both"/>
              <w:rPr>
                <w:sz w:val="18"/>
                <w:szCs w:val="18"/>
                <w:lang w:val="fr-FR"/>
              </w:rPr>
            </w:pPr>
            <w:r w:rsidRPr="00BC789D">
              <w:rPr>
                <w:sz w:val="18"/>
                <w:szCs w:val="18"/>
                <w:lang w:val="fr-FR"/>
              </w:rPr>
              <w:t xml:space="preserve">Représentant chargé du règlement </w:t>
            </w:r>
            <w:proofErr w:type="gramStart"/>
            <w:r w:rsidRPr="00BC789D">
              <w:rPr>
                <w:sz w:val="18"/>
                <w:szCs w:val="18"/>
                <w:lang w:val="fr-FR"/>
              </w:rPr>
              <w:t>des  sinistres</w:t>
            </w:r>
            <w:proofErr w:type="gramEnd"/>
          </w:p>
        </w:tc>
        <w:tc>
          <w:tcPr>
            <w:tcW w:w="5103" w:type="dxa"/>
          </w:tcPr>
          <w:p w14:paraId="209EE17C" w14:textId="642E12E1" w:rsidR="00AC0185" w:rsidRPr="00B25F86" w:rsidRDefault="00C24681" w:rsidP="009749BA">
            <w:pPr>
              <w:spacing w:before="120" w:line="240" w:lineRule="auto"/>
              <w:rPr>
                <w:sz w:val="18"/>
                <w:szCs w:val="18"/>
                <w:lang w:val="fr-FR"/>
              </w:rPr>
            </w:pPr>
            <w:r>
              <w:rPr>
                <w:sz w:val="18"/>
                <w:szCs w:val="18"/>
                <w:lang w:val="fr-FR"/>
              </w:rPr>
              <w:t>No</w:t>
            </w:r>
            <w:r w:rsidR="00AC0185" w:rsidRPr="00B25F86">
              <w:rPr>
                <w:sz w:val="18"/>
                <w:szCs w:val="18"/>
                <w:lang w:val="fr-FR"/>
              </w:rPr>
              <w:t>m</w:t>
            </w:r>
            <w:r w:rsidR="009C2A0D">
              <w:rPr>
                <w:sz w:val="18"/>
                <w:szCs w:val="18"/>
                <w:lang w:val="fr-FR"/>
              </w:rPr>
              <w:t> :</w:t>
            </w:r>
          </w:p>
        </w:tc>
      </w:tr>
      <w:tr w:rsidR="00AC0185" w:rsidRPr="00B25F86" w14:paraId="6CB0E894" w14:textId="77777777" w:rsidTr="007E2892">
        <w:trPr>
          <w:trHeight w:val="330"/>
        </w:trPr>
        <w:tc>
          <w:tcPr>
            <w:tcW w:w="709" w:type="dxa"/>
            <w:vMerge/>
          </w:tcPr>
          <w:p w14:paraId="086ED17B" w14:textId="77777777" w:rsidR="00AC0185" w:rsidRPr="00B25F86" w:rsidRDefault="00AC0185" w:rsidP="009A0471">
            <w:pPr>
              <w:spacing w:before="120" w:line="240" w:lineRule="auto"/>
              <w:rPr>
                <w:rFonts w:ascii="TT1BDo00" w:hAnsi="TT1BDo00" w:cs="TT1BDo00"/>
                <w:sz w:val="28"/>
                <w:szCs w:val="28"/>
                <w:lang w:val="fr-FR"/>
              </w:rPr>
            </w:pPr>
          </w:p>
        </w:tc>
        <w:tc>
          <w:tcPr>
            <w:tcW w:w="1843" w:type="dxa"/>
            <w:vMerge/>
          </w:tcPr>
          <w:p w14:paraId="1E670C9D" w14:textId="77777777" w:rsidR="00AC0185" w:rsidRPr="00B25F86" w:rsidRDefault="00AC0185" w:rsidP="002D4F8D">
            <w:pPr>
              <w:spacing w:before="120" w:line="240" w:lineRule="auto"/>
              <w:jc w:val="both"/>
              <w:rPr>
                <w:sz w:val="18"/>
                <w:szCs w:val="18"/>
                <w:lang w:val="fr-FR"/>
              </w:rPr>
            </w:pPr>
          </w:p>
        </w:tc>
        <w:tc>
          <w:tcPr>
            <w:tcW w:w="2551" w:type="dxa"/>
            <w:vMerge/>
          </w:tcPr>
          <w:p w14:paraId="725BADF6" w14:textId="77777777" w:rsidR="00AC0185" w:rsidRPr="00B25F86" w:rsidRDefault="00AC0185" w:rsidP="009A0471">
            <w:pPr>
              <w:spacing w:before="120" w:line="240" w:lineRule="auto"/>
              <w:jc w:val="both"/>
              <w:rPr>
                <w:sz w:val="18"/>
                <w:szCs w:val="18"/>
                <w:lang w:val="fr-FR"/>
              </w:rPr>
            </w:pPr>
          </w:p>
        </w:tc>
        <w:tc>
          <w:tcPr>
            <w:tcW w:w="5103" w:type="dxa"/>
          </w:tcPr>
          <w:p w14:paraId="422DA8C8" w14:textId="0100AC4D" w:rsidR="00AC0185" w:rsidRPr="00B25F86" w:rsidRDefault="00C24681" w:rsidP="009749BA">
            <w:pPr>
              <w:spacing w:before="120" w:line="240" w:lineRule="auto"/>
              <w:rPr>
                <w:sz w:val="18"/>
                <w:szCs w:val="18"/>
                <w:lang w:val="fr-FR"/>
              </w:rPr>
            </w:pPr>
            <w:r>
              <w:rPr>
                <w:sz w:val="18"/>
                <w:szCs w:val="18"/>
                <w:lang w:val="fr-FR"/>
              </w:rPr>
              <w:t>Ad</w:t>
            </w:r>
            <w:r w:rsidR="00AC0185" w:rsidRPr="00B25F86">
              <w:rPr>
                <w:sz w:val="18"/>
                <w:szCs w:val="18"/>
                <w:lang w:val="fr-FR"/>
              </w:rPr>
              <w:t>ress</w:t>
            </w:r>
            <w:r>
              <w:rPr>
                <w:sz w:val="18"/>
                <w:szCs w:val="18"/>
                <w:lang w:val="fr-FR"/>
              </w:rPr>
              <w:t>e</w:t>
            </w:r>
            <w:r w:rsidR="009C2A0D">
              <w:rPr>
                <w:sz w:val="18"/>
                <w:szCs w:val="18"/>
                <w:lang w:val="fr-FR"/>
              </w:rPr>
              <w:t> :</w:t>
            </w:r>
          </w:p>
        </w:tc>
      </w:tr>
      <w:tr w:rsidR="00AC0185" w:rsidRPr="00035CDC" w14:paraId="2DBDED6F" w14:textId="77777777" w:rsidTr="007E2892">
        <w:tc>
          <w:tcPr>
            <w:tcW w:w="709" w:type="dxa"/>
            <w:vMerge/>
          </w:tcPr>
          <w:p w14:paraId="104CE104" w14:textId="77777777" w:rsidR="00AC0185" w:rsidRPr="00B25F86" w:rsidRDefault="00AC0185" w:rsidP="00545A20">
            <w:pPr>
              <w:spacing w:before="120" w:line="240" w:lineRule="auto"/>
              <w:rPr>
                <w:rFonts w:ascii="TT1BDo00" w:hAnsi="TT1BDo00" w:cs="TT1BDo00"/>
                <w:sz w:val="28"/>
                <w:szCs w:val="28"/>
                <w:lang w:val="fr-FR"/>
              </w:rPr>
            </w:pPr>
          </w:p>
        </w:tc>
        <w:tc>
          <w:tcPr>
            <w:tcW w:w="1843" w:type="dxa"/>
            <w:vMerge/>
          </w:tcPr>
          <w:p w14:paraId="70610415" w14:textId="77777777" w:rsidR="00AC0185" w:rsidRPr="00B25F86" w:rsidRDefault="00AC0185" w:rsidP="002D4F8D">
            <w:pPr>
              <w:spacing w:before="120" w:line="240" w:lineRule="auto"/>
              <w:jc w:val="both"/>
              <w:rPr>
                <w:sz w:val="18"/>
                <w:szCs w:val="18"/>
                <w:lang w:val="fr-FR"/>
              </w:rPr>
            </w:pPr>
          </w:p>
        </w:tc>
        <w:tc>
          <w:tcPr>
            <w:tcW w:w="2551" w:type="dxa"/>
          </w:tcPr>
          <w:p w14:paraId="54E68B38" w14:textId="4E7660DF" w:rsidR="00AC0185" w:rsidRPr="00B25F86" w:rsidRDefault="00C24681" w:rsidP="009A0471">
            <w:pPr>
              <w:spacing w:before="120" w:line="240" w:lineRule="auto"/>
              <w:jc w:val="both"/>
              <w:rPr>
                <w:sz w:val="18"/>
                <w:szCs w:val="18"/>
                <w:lang w:val="fr-FR"/>
              </w:rPr>
            </w:pPr>
            <w:r w:rsidRPr="00C24681">
              <w:rPr>
                <w:sz w:val="18"/>
                <w:szCs w:val="18"/>
                <w:lang w:val="fr-FR"/>
              </w:rPr>
              <w:t>Déclaration attestant que l'entreprise d'assurance est affiliée au bureau national et au fonds national de garantie de l'État membre d'accueil</w:t>
            </w:r>
            <w:r w:rsidR="00AC0185" w:rsidRPr="00B25F86">
              <w:rPr>
                <w:sz w:val="18"/>
                <w:szCs w:val="18"/>
                <w:lang w:val="fr-FR"/>
              </w:rPr>
              <w:t>.</w:t>
            </w:r>
          </w:p>
        </w:tc>
        <w:tc>
          <w:tcPr>
            <w:tcW w:w="5103" w:type="dxa"/>
          </w:tcPr>
          <w:p w14:paraId="2B77CB45" w14:textId="1D9552A2" w:rsidR="00AC0185" w:rsidRPr="00B25F86" w:rsidRDefault="00AC0185" w:rsidP="00545A20">
            <w:pPr>
              <w:spacing w:before="120" w:line="240" w:lineRule="auto"/>
              <w:rPr>
                <w:sz w:val="18"/>
                <w:szCs w:val="18"/>
                <w:lang w:val="fr-FR"/>
              </w:rPr>
            </w:pPr>
            <w:r w:rsidRPr="00B25F86">
              <w:rPr>
                <w:sz w:val="18"/>
                <w:szCs w:val="18"/>
                <w:lang w:val="fr-FR"/>
              </w:rPr>
              <w:t>[</w:t>
            </w:r>
            <w:proofErr w:type="gramStart"/>
            <w:r w:rsidR="00C24681" w:rsidRPr="00C24681">
              <w:rPr>
                <w:sz w:val="18"/>
                <w:szCs w:val="18"/>
                <w:lang w:val="fr-FR"/>
              </w:rPr>
              <w:t>joindre</w:t>
            </w:r>
            <w:proofErr w:type="gramEnd"/>
            <w:r w:rsidR="00C24681" w:rsidRPr="00C24681">
              <w:rPr>
                <w:sz w:val="18"/>
                <w:szCs w:val="18"/>
                <w:lang w:val="fr-FR"/>
              </w:rPr>
              <w:t xml:space="preserve"> </w:t>
            </w:r>
            <w:r w:rsidR="00C24681">
              <w:rPr>
                <w:sz w:val="18"/>
                <w:szCs w:val="18"/>
                <w:lang w:val="fr-FR"/>
              </w:rPr>
              <w:t xml:space="preserve">le cas échéant </w:t>
            </w:r>
            <w:r w:rsidR="00C24681" w:rsidRPr="00C24681">
              <w:rPr>
                <w:sz w:val="18"/>
                <w:szCs w:val="18"/>
                <w:lang w:val="fr-FR"/>
              </w:rPr>
              <w:t>une déclaration</w:t>
            </w:r>
            <w:r w:rsidRPr="00B25F86">
              <w:rPr>
                <w:sz w:val="18"/>
                <w:szCs w:val="18"/>
                <w:lang w:val="fr-FR"/>
              </w:rPr>
              <w:t>]</w:t>
            </w:r>
          </w:p>
        </w:tc>
      </w:tr>
      <w:tr w:rsidR="005F70D5" w:rsidRPr="00035CDC" w14:paraId="788416A7" w14:textId="77777777" w:rsidTr="007E2892">
        <w:tc>
          <w:tcPr>
            <w:tcW w:w="709" w:type="dxa"/>
            <w:vMerge w:val="restart"/>
          </w:tcPr>
          <w:p w14:paraId="52C05251" w14:textId="13F82584" w:rsidR="00064EBD" w:rsidRPr="00B25F86" w:rsidRDefault="005F70D5" w:rsidP="007E2892">
            <w:pPr>
              <w:spacing w:before="120" w:line="240" w:lineRule="auto"/>
              <w:rPr>
                <w:rFonts w:ascii="TT1BDo00" w:hAnsi="TT1BDo00" w:cs="TT1BDo00"/>
                <w:sz w:val="28"/>
                <w:szCs w:val="28"/>
                <w:lang w:val="fr-FR"/>
              </w:rPr>
            </w:pPr>
            <w:r w:rsidRPr="00B25F86">
              <w:rPr>
                <w:rFonts w:ascii="TT1BDo00" w:hAnsi="TT1BDo00" w:cs="TT1BDo00"/>
                <w:sz w:val="28"/>
                <w:szCs w:val="28"/>
                <w:lang w:val="fr-FR"/>
              </w:rPr>
              <w:sym w:font="Wingdings" w:char="F06F"/>
            </w:r>
          </w:p>
        </w:tc>
        <w:tc>
          <w:tcPr>
            <w:tcW w:w="1843" w:type="dxa"/>
            <w:vMerge w:val="restart"/>
          </w:tcPr>
          <w:p w14:paraId="7B6AB6F4" w14:textId="134E8457" w:rsidR="005F70D5" w:rsidRPr="00B25F86" w:rsidRDefault="00C24681" w:rsidP="002D4F8D">
            <w:pPr>
              <w:spacing w:before="120" w:line="240" w:lineRule="auto"/>
              <w:jc w:val="both"/>
              <w:rPr>
                <w:sz w:val="18"/>
                <w:szCs w:val="18"/>
                <w:lang w:val="fr-FR"/>
              </w:rPr>
            </w:pPr>
            <w:r>
              <w:rPr>
                <w:sz w:val="18"/>
                <w:szCs w:val="18"/>
                <w:lang w:val="fr-FR"/>
              </w:rPr>
              <w:t>Branche </w:t>
            </w:r>
            <w:r w:rsidR="005F70D5" w:rsidRPr="00B25F86">
              <w:rPr>
                <w:sz w:val="18"/>
                <w:szCs w:val="18"/>
                <w:lang w:val="fr-FR"/>
              </w:rPr>
              <w:t>17</w:t>
            </w:r>
          </w:p>
          <w:p w14:paraId="47F9B3F0" w14:textId="0E3CC0B9" w:rsidR="005F70D5" w:rsidRPr="00B25F86" w:rsidRDefault="00255718" w:rsidP="002D4F8D">
            <w:pPr>
              <w:spacing w:before="120" w:line="240" w:lineRule="auto"/>
              <w:jc w:val="both"/>
              <w:rPr>
                <w:sz w:val="18"/>
                <w:szCs w:val="18"/>
                <w:lang w:val="fr-FR"/>
              </w:rPr>
            </w:pPr>
            <w:r>
              <w:rPr>
                <w:sz w:val="18"/>
                <w:szCs w:val="18"/>
                <w:lang w:val="fr-FR"/>
              </w:rPr>
              <w:t>« </w:t>
            </w:r>
            <w:r w:rsidR="007B601D" w:rsidRPr="007B601D">
              <w:rPr>
                <w:b/>
                <w:sz w:val="18"/>
                <w:szCs w:val="18"/>
                <w:lang w:val="fr-FR"/>
              </w:rPr>
              <w:t>Protection juridique</w:t>
            </w:r>
            <w:r>
              <w:rPr>
                <w:sz w:val="18"/>
                <w:szCs w:val="18"/>
                <w:lang w:val="fr-FR"/>
              </w:rPr>
              <w:t> »</w:t>
            </w:r>
          </w:p>
          <w:p w14:paraId="3722D594" w14:textId="3F3F7F8B" w:rsidR="005F70D5" w:rsidRPr="00B25F86" w:rsidRDefault="00C24681" w:rsidP="002D4F8D">
            <w:pPr>
              <w:spacing w:before="120" w:line="240" w:lineRule="auto"/>
              <w:jc w:val="both"/>
              <w:rPr>
                <w:sz w:val="18"/>
                <w:szCs w:val="18"/>
                <w:lang w:val="fr-FR"/>
              </w:rPr>
            </w:pPr>
            <w:proofErr w:type="gramStart"/>
            <w:r w:rsidRPr="00C24681">
              <w:rPr>
                <w:sz w:val="18"/>
                <w:szCs w:val="18"/>
                <w:lang w:val="fr-FR"/>
              </w:rPr>
              <w:t>l'option</w:t>
            </w:r>
            <w:proofErr w:type="gramEnd"/>
            <w:r w:rsidRPr="00C24681">
              <w:rPr>
                <w:sz w:val="18"/>
                <w:szCs w:val="18"/>
                <w:lang w:val="fr-FR"/>
              </w:rPr>
              <w:t xml:space="preserve"> choisie parmi celles décrites à l'article</w:t>
            </w:r>
            <w:r>
              <w:rPr>
                <w:sz w:val="18"/>
                <w:szCs w:val="18"/>
                <w:lang w:val="fr-FR"/>
              </w:rPr>
              <w:t> </w:t>
            </w:r>
            <w:r w:rsidRPr="00C24681">
              <w:rPr>
                <w:sz w:val="18"/>
                <w:szCs w:val="18"/>
                <w:lang w:val="fr-FR"/>
              </w:rPr>
              <w:t>200 de la directive Solvabilité</w:t>
            </w:r>
            <w:r>
              <w:rPr>
                <w:sz w:val="18"/>
                <w:szCs w:val="18"/>
                <w:lang w:val="fr-FR"/>
              </w:rPr>
              <w:t> </w:t>
            </w:r>
            <w:r w:rsidRPr="00C24681">
              <w:rPr>
                <w:sz w:val="18"/>
                <w:szCs w:val="18"/>
                <w:lang w:val="fr-FR"/>
              </w:rPr>
              <w:t>II</w:t>
            </w:r>
          </w:p>
        </w:tc>
        <w:tc>
          <w:tcPr>
            <w:tcW w:w="2551" w:type="dxa"/>
          </w:tcPr>
          <w:p w14:paraId="4E6854AC" w14:textId="4E101134" w:rsidR="005F70D5" w:rsidRPr="00B25F86" w:rsidRDefault="005F70D5" w:rsidP="005F70D5">
            <w:pPr>
              <w:spacing w:before="120" w:line="240" w:lineRule="auto"/>
              <w:jc w:val="right"/>
              <w:rPr>
                <w:sz w:val="18"/>
                <w:szCs w:val="18"/>
                <w:lang w:val="fr-FR"/>
              </w:rPr>
            </w:pPr>
            <w:r w:rsidRPr="00B25F86">
              <w:rPr>
                <w:rFonts w:ascii="TT1BDo00" w:hAnsi="TT1BDo00" w:cs="TT1BDo00"/>
                <w:sz w:val="28"/>
                <w:szCs w:val="28"/>
                <w:lang w:val="fr-FR"/>
              </w:rPr>
              <w:sym w:font="Wingdings" w:char="F06F"/>
            </w:r>
          </w:p>
        </w:tc>
        <w:tc>
          <w:tcPr>
            <w:tcW w:w="5103" w:type="dxa"/>
          </w:tcPr>
          <w:p w14:paraId="13853662" w14:textId="5821CCC9" w:rsidR="005F70D5" w:rsidRPr="00B25F86" w:rsidRDefault="00C24681" w:rsidP="00F65E16">
            <w:pPr>
              <w:pStyle w:val="ListParagraph"/>
              <w:numPr>
                <w:ilvl w:val="0"/>
                <w:numId w:val="33"/>
              </w:numPr>
              <w:spacing w:before="120" w:after="0" w:line="240" w:lineRule="auto"/>
              <w:ind w:left="323" w:hanging="323"/>
              <w:contextualSpacing w:val="0"/>
              <w:jc w:val="both"/>
              <w:rPr>
                <w:sz w:val="18"/>
                <w:szCs w:val="18"/>
                <w:lang w:val="fr-FR"/>
              </w:rPr>
            </w:pPr>
            <w:r w:rsidRPr="00C24681">
              <w:rPr>
                <w:sz w:val="18"/>
                <w:szCs w:val="18"/>
                <w:lang w:val="fr-FR"/>
              </w:rPr>
              <w:t>Les entreprises d'assurance veillent à ce qu'aucun membre du personnel chargé de la gestion des litiges en matière de protection juridique ou de conseil juridique n'exerce en même temps une activité similaire dans une autre entreprise ayant des liens financiers, commerciaux ou administratifs avec la première entreprise et exerçant une ou plusieurs des autres branches d'assurance visées à l'annexe I.</w:t>
            </w:r>
          </w:p>
        </w:tc>
      </w:tr>
      <w:tr w:rsidR="005F70D5" w:rsidRPr="00035CDC" w14:paraId="6C2946FB" w14:textId="77777777" w:rsidTr="007E2892">
        <w:tc>
          <w:tcPr>
            <w:tcW w:w="709" w:type="dxa"/>
            <w:vMerge/>
          </w:tcPr>
          <w:p w14:paraId="0C0E5BC3" w14:textId="77777777" w:rsidR="005F70D5" w:rsidRPr="00B25F86" w:rsidRDefault="005F70D5" w:rsidP="00545A20">
            <w:pPr>
              <w:spacing w:before="120" w:line="240" w:lineRule="auto"/>
              <w:rPr>
                <w:rFonts w:ascii="TT1BDo00" w:hAnsi="TT1BDo00" w:cs="TT1BDo00"/>
                <w:sz w:val="28"/>
                <w:szCs w:val="28"/>
                <w:lang w:val="fr-FR"/>
              </w:rPr>
            </w:pPr>
          </w:p>
        </w:tc>
        <w:tc>
          <w:tcPr>
            <w:tcW w:w="1843" w:type="dxa"/>
            <w:vMerge/>
          </w:tcPr>
          <w:p w14:paraId="1DE3110C" w14:textId="77777777" w:rsidR="005F70D5" w:rsidRPr="00B25F86" w:rsidRDefault="005F70D5" w:rsidP="002D4F8D">
            <w:pPr>
              <w:spacing w:before="120" w:line="240" w:lineRule="auto"/>
              <w:jc w:val="both"/>
              <w:rPr>
                <w:sz w:val="18"/>
                <w:szCs w:val="18"/>
                <w:lang w:val="fr-FR"/>
              </w:rPr>
            </w:pPr>
          </w:p>
        </w:tc>
        <w:tc>
          <w:tcPr>
            <w:tcW w:w="2551" w:type="dxa"/>
          </w:tcPr>
          <w:p w14:paraId="2B11BE98" w14:textId="66D52E8C" w:rsidR="005F70D5" w:rsidRPr="00B25F86" w:rsidRDefault="005F70D5" w:rsidP="005F70D5">
            <w:pPr>
              <w:spacing w:before="120" w:line="240" w:lineRule="auto"/>
              <w:jc w:val="right"/>
              <w:rPr>
                <w:sz w:val="18"/>
                <w:szCs w:val="18"/>
                <w:lang w:val="fr-FR"/>
              </w:rPr>
            </w:pPr>
            <w:r w:rsidRPr="00B25F86">
              <w:rPr>
                <w:rFonts w:ascii="TT1BDo00" w:hAnsi="TT1BDo00" w:cs="TT1BDo00"/>
                <w:sz w:val="28"/>
                <w:szCs w:val="28"/>
                <w:lang w:val="fr-FR"/>
              </w:rPr>
              <w:sym w:font="Wingdings" w:char="F06F"/>
            </w:r>
          </w:p>
        </w:tc>
        <w:tc>
          <w:tcPr>
            <w:tcW w:w="5103" w:type="dxa"/>
          </w:tcPr>
          <w:p w14:paraId="62C9A0C3" w14:textId="5F999462" w:rsidR="005F70D5" w:rsidRPr="00B25F86" w:rsidRDefault="00C24681" w:rsidP="00F65E16">
            <w:pPr>
              <w:pStyle w:val="ListParagraph"/>
              <w:numPr>
                <w:ilvl w:val="0"/>
                <w:numId w:val="33"/>
              </w:numPr>
              <w:spacing w:before="120" w:after="0" w:line="240" w:lineRule="auto"/>
              <w:ind w:left="323" w:hanging="323"/>
              <w:contextualSpacing w:val="0"/>
              <w:jc w:val="both"/>
              <w:rPr>
                <w:sz w:val="18"/>
                <w:szCs w:val="18"/>
                <w:lang w:val="fr-FR"/>
              </w:rPr>
            </w:pPr>
            <w:r w:rsidRPr="00C24681">
              <w:rPr>
                <w:sz w:val="18"/>
                <w:szCs w:val="18"/>
                <w:lang w:val="fr-FR"/>
              </w:rPr>
              <w:t>L'entreprise d'assurance confie la gestion des sinistres en matière d'assurance-protection juridique à une entreprise dotée d'une personnalité juridique distincte.</w:t>
            </w:r>
          </w:p>
        </w:tc>
      </w:tr>
      <w:tr w:rsidR="005F70D5" w:rsidRPr="00035CDC" w14:paraId="21D92E91" w14:textId="77777777" w:rsidTr="007E2892">
        <w:tc>
          <w:tcPr>
            <w:tcW w:w="709" w:type="dxa"/>
            <w:vMerge/>
          </w:tcPr>
          <w:p w14:paraId="17DDF3E0" w14:textId="77777777" w:rsidR="005F70D5" w:rsidRPr="00B25F86" w:rsidRDefault="005F70D5" w:rsidP="00545A20">
            <w:pPr>
              <w:spacing w:before="120" w:line="240" w:lineRule="auto"/>
              <w:rPr>
                <w:rFonts w:ascii="TT1BDo00" w:hAnsi="TT1BDo00" w:cs="TT1BDo00"/>
                <w:sz w:val="28"/>
                <w:szCs w:val="28"/>
                <w:lang w:val="fr-FR"/>
              </w:rPr>
            </w:pPr>
          </w:p>
        </w:tc>
        <w:tc>
          <w:tcPr>
            <w:tcW w:w="1843" w:type="dxa"/>
            <w:vMerge/>
          </w:tcPr>
          <w:p w14:paraId="38E18EB3" w14:textId="77777777" w:rsidR="005F70D5" w:rsidRPr="00B25F86" w:rsidRDefault="005F70D5" w:rsidP="002D4F8D">
            <w:pPr>
              <w:spacing w:before="120" w:line="240" w:lineRule="auto"/>
              <w:jc w:val="both"/>
              <w:rPr>
                <w:sz w:val="18"/>
                <w:szCs w:val="18"/>
                <w:lang w:val="fr-FR"/>
              </w:rPr>
            </w:pPr>
          </w:p>
        </w:tc>
        <w:tc>
          <w:tcPr>
            <w:tcW w:w="2551" w:type="dxa"/>
          </w:tcPr>
          <w:p w14:paraId="402C36F4" w14:textId="39E37C07" w:rsidR="005F70D5" w:rsidRPr="00B25F86" w:rsidRDefault="005F70D5" w:rsidP="005F70D5">
            <w:pPr>
              <w:spacing w:before="120" w:line="240" w:lineRule="auto"/>
              <w:jc w:val="right"/>
              <w:rPr>
                <w:sz w:val="18"/>
                <w:szCs w:val="18"/>
                <w:lang w:val="fr-FR"/>
              </w:rPr>
            </w:pPr>
            <w:r w:rsidRPr="00B25F86">
              <w:rPr>
                <w:rFonts w:ascii="TT1BDo00" w:hAnsi="TT1BDo00" w:cs="TT1BDo00"/>
                <w:sz w:val="28"/>
                <w:szCs w:val="28"/>
                <w:lang w:val="fr-FR"/>
              </w:rPr>
              <w:sym w:font="Wingdings" w:char="F06F"/>
            </w:r>
          </w:p>
        </w:tc>
        <w:tc>
          <w:tcPr>
            <w:tcW w:w="5103" w:type="dxa"/>
          </w:tcPr>
          <w:p w14:paraId="7B4504E1" w14:textId="090ECF66" w:rsidR="005F70D5" w:rsidRPr="00B25F86" w:rsidRDefault="00C24681" w:rsidP="00F65E16">
            <w:pPr>
              <w:pStyle w:val="ListParagraph"/>
              <w:numPr>
                <w:ilvl w:val="0"/>
                <w:numId w:val="33"/>
              </w:numPr>
              <w:spacing w:before="120" w:after="0" w:line="240" w:lineRule="auto"/>
              <w:ind w:left="323" w:hanging="323"/>
              <w:contextualSpacing w:val="0"/>
              <w:jc w:val="both"/>
              <w:rPr>
                <w:sz w:val="18"/>
                <w:szCs w:val="18"/>
                <w:lang w:val="fr-FR"/>
              </w:rPr>
            </w:pPr>
            <w:r w:rsidRPr="00C24681">
              <w:rPr>
                <w:sz w:val="18"/>
                <w:szCs w:val="18"/>
                <w:lang w:val="fr-FR"/>
              </w:rPr>
              <w:t>Le contrat prévoit que les personnes assurées peuvent faire appel à un avocat de leur choix ou, dans la mesure où la législation nationale le permet, à toute autre personne dûment qualifiée, à partir du moment où ces personnes ont un droit en vertu dudit contrat.</w:t>
            </w:r>
          </w:p>
        </w:tc>
      </w:tr>
      <w:tr w:rsidR="00C32048" w:rsidRPr="00B25F86" w14:paraId="76982AF0" w14:textId="77777777" w:rsidTr="007E2892">
        <w:tc>
          <w:tcPr>
            <w:tcW w:w="709" w:type="dxa"/>
          </w:tcPr>
          <w:p w14:paraId="736EDF40" w14:textId="6AC51CEB" w:rsidR="00C32048" w:rsidRPr="00B25F86" w:rsidRDefault="00C32048" w:rsidP="00545A20">
            <w:pPr>
              <w:spacing w:before="120" w:line="240" w:lineRule="auto"/>
              <w:rPr>
                <w:b/>
                <w:sz w:val="28"/>
                <w:szCs w:val="28"/>
                <w:lang w:val="fr-FR"/>
              </w:rPr>
            </w:pPr>
            <w:r w:rsidRPr="00B25F86">
              <w:rPr>
                <w:rFonts w:ascii="TT1BDo00" w:hAnsi="TT1BDo00" w:cs="TT1BDo00"/>
                <w:sz w:val="28"/>
                <w:szCs w:val="28"/>
                <w:lang w:val="fr-FR"/>
              </w:rPr>
              <w:sym w:font="Wingdings" w:char="F06F"/>
            </w:r>
          </w:p>
        </w:tc>
        <w:tc>
          <w:tcPr>
            <w:tcW w:w="1843" w:type="dxa"/>
          </w:tcPr>
          <w:p w14:paraId="147D23DB" w14:textId="61B75185" w:rsidR="00C32048" w:rsidRPr="00B25F86" w:rsidRDefault="00C24681" w:rsidP="002D4F8D">
            <w:pPr>
              <w:spacing w:before="120" w:line="240" w:lineRule="auto"/>
              <w:jc w:val="both"/>
              <w:rPr>
                <w:sz w:val="18"/>
                <w:szCs w:val="18"/>
                <w:lang w:val="fr-FR"/>
              </w:rPr>
            </w:pPr>
            <w:r>
              <w:rPr>
                <w:sz w:val="18"/>
                <w:szCs w:val="18"/>
                <w:lang w:val="fr-FR"/>
              </w:rPr>
              <w:t>Branche </w:t>
            </w:r>
            <w:r w:rsidR="00C32048" w:rsidRPr="00B25F86">
              <w:rPr>
                <w:sz w:val="18"/>
                <w:szCs w:val="18"/>
                <w:lang w:val="fr-FR"/>
              </w:rPr>
              <w:t>18</w:t>
            </w:r>
          </w:p>
          <w:p w14:paraId="2B349649" w14:textId="4909238F" w:rsidR="00C32048" w:rsidRPr="00B25F86" w:rsidRDefault="00255718" w:rsidP="002D4F8D">
            <w:pPr>
              <w:spacing w:before="120" w:line="240" w:lineRule="auto"/>
              <w:jc w:val="both"/>
              <w:rPr>
                <w:sz w:val="18"/>
                <w:szCs w:val="18"/>
                <w:lang w:val="fr-FR"/>
              </w:rPr>
            </w:pPr>
            <w:r>
              <w:rPr>
                <w:sz w:val="18"/>
                <w:szCs w:val="18"/>
                <w:lang w:val="fr-FR"/>
              </w:rPr>
              <w:t>« </w:t>
            </w:r>
            <w:r w:rsidR="00C32048" w:rsidRPr="00B25F86">
              <w:rPr>
                <w:b/>
                <w:sz w:val="18"/>
                <w:szCs w:val="18"/>
                <w:lang w:val="fr-FR"/>
              </w:rPr>
              <w:t>Assistance</w:t>
            </w:r>
            <w:r>
              <w:rPr>
                <w:sz w:val="18"/>
                <w:szCs w:val="18"/>
                <w:lang w:val="fr-FR"/>
              </w:rPr>
              <w:t> »</w:t>
            </w:r>
          </w:p>
        </w:tc>
        <w:tc>
          <w:tcPr>
            <w:tcW w:w="2551" w:type="dxa"/>
          </w:tcPr>
          <w:p w14:paraId="1B762E70" w14:textId="1ADC14E3" w:rsidR="00C32048" w:rsidRPr="00B25F86" w:rsidRDefault="00C24681" w:rsidP="009A0471">
            <w:pPr>
              <w:spacing w:before="120" w:line="240" w:lineRule="auto"/>
              <w:jc w:val="both"/>
              <w:rPr>
                <w:sz w:val="18"/>
                <w:szCs w:val="18"/>
                <w:lang w:val="fr-FR"/>
              </w:rPr>
            </w:pPr>
            <w:r w:rsidRPr="00C24681">
              <w:rPr>
                <w:sz w:val="18"/>
                <w:szCs w:val="18"/>
                <w:lang w:val="fr-FR"/>
              </w:rPr>
              <w:t>Information sur les ressources dont dispose la compagnie d'assurance pour fournir ces services</w:t>
            </w:r>
          </w:p>
        </w:tc>
        <w:tc>
          <w:tcPr>
            <w:tcW w:w="5103" w:type="dxa"/>
          </w:tcPr>
          <w:p w14:paraId="1FE02FD8" w14:textId="3736CDB9" w:rsidR="00C32048" w:rsidRPr="00B25F86" w:rsidRDefault="007B601D" w:rsidP="00545A20">
            <w:pPr>
              <w:spacing w:before="120" w:line="240" w:lineRule="auto"/>
              <w:rPr>
                <w:b/>
                <w:sz w:val="18"/>
                <w:szCs w:val="18"/>
                <w:lang w:val="fr-FR"/>
              </w:rPr>
            </w:pPr>
            <w:r>
              <w:rPr>
                <w:sz w:val="18"/>
                <w:szCs w:val="18"/>
                <w:lang w:val="fr-FR"/>
              </w:rPr>
              <w:t>[</w:t>
            </w:r>
            <w:proofErr w:type="gramStart"/>
            <w:r>
              <w:rPr>
                <w:sz w:val="18"/>
                <w:szCs w:val="18"/>
                <w:lang w:val="fr-FR"/>
              </w:rPr>
              <w:t>à</w:t>
            </w:r>
            <w:proofErr w:type="gramEnd"/>
            <w:r>
              <w:rPr>
                <w:sz w:val="18"/>
                <w:szCs w:val="18"/>
                <w:lang w:val="fr-FR"/>
              </w:rPr>
              <w:t xml:space="preserve"> remplir par l’entreprise]</w:t>
            </w:r>
          </w:p>
        </w:tc>
      </w:tr>
    </w:tbl>
    <w:p w14:paraId="097E8433" w14:textId="41FD5C41" w:rsidR="00C74635" w:rsidRPr="00B25F86" w:rsidRDefault="00C74635">
      <w:pPr>
        <w:tabs>
          <w:tab w:val="clear" w:pos="284"/>
        </w:tabs>
        <w:spacing w:line="240" w:lineRule="auto"/>
        <w:rPr>
          <w:u w:val="single"/>
          <w:lang w:val="fr-FR"/>
        </w:rPr>
      </w:pPr>
    </w:p>
    <w:p w14:paraId="7C651A97" w14:textId="77777777" w:rsidR="005D3192" w:rsidRDefault="005D3192">
      <w:pPr>
        <w:tabs>
          <w:tab w:val="clear" w:pos="284"/>
        </w:tabs>
        <w:spacing w:line="240" w:lineRule="auto"/>
        <w:rPr>
          <w:b/>
          <w:sz w:val="22"/>
          <w:szCs w:val="22"/>
          <w:lang w:val="fr-FR"/>
        </w:rPr>
      </w:pPr>
      <w:r>
        <w:rPr>
          <w:b/>
          <w:sz w:val="22"/>
          <w:szCs w:val="22"/>
          <w:lang w:val="fr-FR"/>
        </w:rPr>
        <w:br w:type="page"/>
      </w:r>
    </w:p>
    <w:p w14:paraId="4BA92B6C" w14:textId="40EDC32B" w:rsidR="00FC2184" w:rsidRPr="00B25F86" w:rsidRDefault="003D7D11" w:rsidP="00086CFC">
      <w:pPr>
        <w:tabs>
          <w:tab w:val="clear" w:pos="284"/>
          <w:tab w:val="left" w:pos="567"/>
        </w:tabs>
        <w:spacing w:before="120" w:line="240" w:lineRule="atLeast"/>
        <w:ind w:left="567" w:hanging="567"/>
        <w:jc w:val="both"/>
        <w:rPr>
          <w:b/>
          <w:sz w:val="22"/>
          <w:szCs w:val="22"/>
          <w:u w:val="single"/>
          <w:lang w:val="fr-FR"/>
        </w:rPr>
      </w:pPr>
      <w:r w:rsidRPr="00B25F86">
        <w:rPr>
          <w:b/>
          <w:sz w:val="22"/>
          <w:szCs w:val="22"/>
          <w:lang w:val="fr-FR"/>
        </w:rPr>
        <w:lastRenderedPageBreak/>
        <w:t>5.2.</w:t>
      </w:r>
      <w:r w:rsidR="00FC2184" w:rsidRPr="00B25F86">
        <w:rPr>
          <w:b/>
          <w:sz w:val="22"/>
          <w:szCs w:val="22"/>
          <w:lang w:val="fr-FR"/>
        </w:rPr>
        <w:t xml:space="preserve"> </w:t>
      </w:r>
      <w:r w:rsidRPr="00B25F86">
        <w:rPr>
          <w:b/>
          <w:sz w:val="22"/>
          <w:szCs w:val="22"/>
          <w:lang w:val="fr-FR"/>
        </w:rPr>
        <w:tab/>
      </w:r>
      <w:r w:rsidR="007B601D" w:rsidRPr="007B601D">
        <w:rPr>
          <w:b/>
          <w:sz w:val="22"/>
          <w:szCs w:val="22"/>
          <w:u w:val="single"/>
          <w:lang w:val="fr-FR"/>
        </w:rPr>
        <w:t>Nature des risques ou engagements que l’entreprise propose de couvrir dans l’</w:t>
      </w:r>
      <w:r w:rsidR="003F2421">
        <w:rPr>
          <w:b/>
          <w:sz w:val="22"/>
          <w:szCs w:val="22"/>
          <w:u w:val="single"/>
          <w:lang w:val="fr-FR"/>
        </w:rPr>
        <w:t>É</w:t>
      </w:r>
      <w:r w:rsidR="007B601D" w:rsidRPr="007B601D">
        <w:rPr>
          <w:b/>
          <w:sz w:val="22"/>
          <w:szCs w:val="22"/>
          <w:u w:val="single"/>
          <w:lang w:val="fr-FR"/>
        </w:rPr>
        <w:t>tat membre d’accueil (caractéristiques des principaux produits qui seront commercialisés)</w:t>
      </w:r>
    </w:p>
    <w:p w14:paraId="11B8E0E8" w14:textId="18E0A866" w:rsidR="00EB7238" w:rsidRPr="00B25F86" w:rsidRDefault="007B601D" w:rsidP="00D86A45">
      <w:pPr>
        <w:pBdr>
          <w:top w:val="single" w:sz="4" w:space="1" w:color="auto"/>
          <w:left w:val="single" w:sz="4" w:space="4" w:color="auto"/>
          <w:bottom w:val="single" w:sz="4" w:space="1" w:color="auto"/>
          <w:right w:val="single" w:sz="4" w:space="4" w:color="auto"/>
        </w:pBdr>
        <w:spacing w:before="240" w:line="240" w:lineRule="atLeast"/>
        <w:jc w:val="both"/>
        <w:rPr>
          <w:lang w:val="fr-FR"/>
        </w:rPr>
      </w:pPr>
      <w:r w:rsidRPr="007B601D">
        <w:rPr>
          <w:lang w:val="fr-FR"/>
        </w:rPr>
        <w:t>[</w:t>
      </w:r>
      <w:proofErr w:type="gramStart"/>
      <w:r w:rsidRPr="007B601D">
        <w:rPr>
          <w:lang w:val="fr-FR"/>
        </w:rPr>
        <w:t>à</w:t>
      </w:r>
      <w:proofErr w:type="gramEnd"/>
      <w:r w:rsidRPr="007B601D">
        <w:rPr>
          <w:lang w:val="fr-FR"/>
        </w:rPr>
        <w:t xml:space="preserve"> remplir par l’entreprise]</w:t>
      </w:r>
    </w:p>
    <w:bookmarkEnd w:id="3"/>
    <w:p w14:paraId="204E38D5" w14:textId="77777777" w:rsidR="00B334A1" w:rsidRPr="00B25F86" w:rsidRDefault="00B334A1">
      <w:pPr>
        <w:tabs>
          <w:tab w:val="clear" w:pos="284"/>
        </w:tabs>
        <w:spacing w:line="240" w:lineRule="auto"/>
        <w:rPr>
          <w:b/>
          <w:sz w:val="28"/>
          <w:szCs w:val="28"/>
          <w:lang w:val="fr-FR"/>
        </w:rPr>
      </w:pPr>
      <w:r w:rsidRPr="00B25F86">
        <w:rPr>
          <w:b/>
          <w:sz w:val="28"/>
          <w:szCs w:val="28"/>
          <w:lang w:val="fr-FR"/>
        </w:rPr>
        <w:br w:type="page"/>
      </w:r>
    </w:p>
    <w:p w14:paraId="3D217766" w14:textId="23121B91" w:rsidR="00EF0117" w:rsidRPr="00B25F86" w:rsidRDefault="003D7D11" w:rsidP="00EA119A">
      <w:pPr>
        <w:tabs>
          <w:tab w:val="clear" w:pos="284"/>
        </w:tabs>
        <w:spacing w:line="240" w:lineRule="auto"/>
        <w:ind w:left="284" w:hanging="284"/>
        <w:rPr>
          <w:b/>
          <w:color w:val="0070C0"/>
          <w:sz w:val="28"/>
          <w:szCs w:val="28"/>
          <w:lang w:val="fr-FR"/>
        </w:rPr>
      </w:pPr>
      <w:r w:rsidRPr="00B25F86">
        <w:rPr>
          <w:b/>
          <w:color w:val="0070C0"/>
          <w:sz w:val="28"/>
          <w:szCs w:val="28"/>
          <w:lang w:val="fr-FR"/>
        </w:rPr>
        <w:lastRenderedPageBreak/>
        <w:t>6</w:t>
      </w:r>
      <w:r w:rsidR="00EF0117" w:rsidRPr="00B25F86">
        <w:rPr>
          <w:b/>
          <w:color w:val="0070C0"/>
          <w:sz w:val="28"/>
          <w:szCs w:val="28"/>
          <w:lang w:val="fr-FR"/>
        </w:rPr>
        <w:t>.</w:t>
      </w:r>
      <w:r w:rsidR="00EA119A">
        <w:rPr>
          <w:b/>
          <w:color w:val="0070C0"/>
          <w:sz w:val="28"/>
          <w:szCs w:val="28"/>
          <w:lang w:val="fr-FR"/>
        </w:rPr>
        <w:tab/>
      </w:r>
      <w:r w:rsidR="00EA119A" w:rsidRPr="00EA119A">
        <w:rPr>
          <w:b/>
          <w:color w:val="0070C0"/>
          <w:sz w:val="28"/>
          <w:szCs w:val="28"/>
          <w:lang w:val="fr-FR"/>
        </w:rPr>
        <w:t>Informations à communiquer à l'État membre</w:t>
      </w:r>
      <w:r w:rsidR="00BB1962" w:rsidRPr="00EA119A">
        <w:rPr>
          <w:b/>
          <w:color w:val="0070C0"/>
          <w:sz w:val="28"/>
          <w:szCs w:val="28"/>
          <w:lang w:val="fr-FR"/>
        </w:rPr>
        <w:t xml:space="preserve"> d'accueil</w:t>
      </w:r>
      <w:r w:rsidR="00EA119A" w:rsidRPr="00EA119A">
        <w:rPr>
          <w:b/>
          <w:color w:val="0070C0"/>
          <w:sz w:val="28"/>
          <w:szCs w:val="28"/>
          <w:lang w:val="fr-FR"/>
        </w:rPr>
        <w:t xml:space="preserve"> ou aux États membres d'accueil</w:t>
      </w:r>
    </w:p>
    <w:p w14:paraId="7E9E75E8" w14:textId="7B33A2E0" w:rsidR="000A247D" w:rsidRPr="00B25F86" w:rsidRDefault="000A247D" w:rsidP="00C00609">
      <w:pPr>
        <w:tabs>
          <w:tab w:val="clear" w:pos="284"/>
          <w:tab w:val="left" w:pos="0"/>
          <w:tab w:val="right" w:leader="underscore" w:pos="9356"/>
        </w:tabs>
        <w:spacing w:line="240" w:lineRule="auto"/>
        <w:jc w:val="both"/>
        <w:rPr>
          <w:b/>
          <w:color w:val="0070C0"/>
          <w:u w:val="single"/>
          <w:lang w:val="fr-FR"/>
        </w:rPr>
      </w:pPr>
      <w:r w:rsidRPr="00B25F86">
        <w:rPr>
          <w:b/>
          <w:color w:val="0070C0"/>
          <w:u w:val="single"/>
          <w:lang w:val="fr-FR"/>
        </w:rPr>
        <w:tab/>
      </w:r>
    </w:p>
    <w:p w14:paraId="185AD4DA" w14:textId="1ADE6BB6" w:rsidR="00950CB6" w:rsidRPr="00B25F86" w:rsidRDefault="00950CB6" w:rsidP="00950CB6">
      <w:pPr>
        <w:tabs>
          <w:tab w:val="clear" w:pos="284"/>
        </w:tabs>
        <w:spacing w:before="360" w:line="240" w:lineRule="auto"/>
        <w:ind w:left="567" w:hanging="567"/>
        <w:jc w:val="both"/>
        <w:rPr>
          <w:b/>
          <w:sz w:val="22"/>
          <w:szCs w:val="22"/>
          <w:u w:val="single"/>
          <w:lang w:val="fr-FR"/>
        </w:rPr>
      </w:pPr>
      <w:r w:rsidRPr="00B25F86">
        <w:rPr>
          <w:b/>
          <w:sz w:val="22"/>
          <w:szCs w:val="22"/>
          <w:lang w:val="fr-FR"/>
        </w:rPr>
        <w:t>6.1.</w:t>
      </w:r>
      <w:r w:rsidRPr="00B25F86">
        <w:rPr>
          <w:b/>
          <w:sz w:val="22"/>
          <w:szCs w:val="22"/>
          <w:lang w:val="fr-FR"/>
        </w:rPr>
        <w:tab/>
      </w:r>
      <w:r w:rsidR="00592449" w:rsidRPr="00592449">
        <w:rPr>
          <w:b/>
          <w:sz w:val="22"/>
          <w:szCs w:val="22"/>
          <w:u w:val="single"/>
          <w:lang w:val="fr-FR"/>
        </w:rPr>
        <w:t>Un certificat attestant que l'entreprise d'assurance couvre le SCR et le MCR calculés conformément aux articles</w:t>
      </w:r>
      <w:r w:rsidR="00592449">
        <w:rPr>
          <w:b/>
          <w:sz w:val="22"/>
          <w:szCs w:val="22"/>
          <w:u w:val="single"/>
          <w:lang w:val="fr-FR"/>
        </w:rPr>
        <w:t> </w:t>
      </w:r>
      <w:r w:rsidR="00592449" w:rsidRPr="00592449">
        <w:rPr>
          <w:b/>
          <w:sz w:val="22"/>
          <w:szCs w:val="22"/>
          <w:u w:val="single"/>
          <w:lang w:val="fr-FR"/>
        </w:rPr>
        <w:t xml:space="preserve">100 </w:t>
      </w:r>
      <w:r w:rsidR="0081274A">
        <w:rPr>
          <w:b/>
          <w:sz w:val="22"/>
          <w:szCs w:val="22"/>
          <w:u w:val="single"/>
          <w:lang w:val="fr-FR"/>
        </w:rPr>
        <w:t>à</w:t>
      </w:r>
      <w:r w:rsidR="00592449" w:rsidRPr="00592449">
        <w:rPr>
          <w:b/>
          <w:sz w:val="22"/>
          <w:szCs w:val="22"/>
          <w:u w:val="single"/>
          <w:lang w:val="fr-FR"/>
        </w:rPr>
        <w:t xml:space="preserve"> 129 de la directive Solvabilité</w:t>
      </w:r>
      <w:r w:rsidR="00592449">
        <w:rPr>
          <w:b/>
          <w:sz w:val="22"/>
          <w:szCs w:val="22"/>
          <w:u w:val="single"/>
          <w:lang w:val="fr-FR"/>
        </w:rPr>
        <w:t> </w:t>
      </w:r>
      <w:r w:rsidR="00592449" w:rsidRPr="00592449">
        <w:rPr>
          <w:b/>
          <w:sz w:val="22"/>
          <w:szCs w:val="22"/>
          <w:u w:val="single"/>
          <w:lang w:val="fr-FR"/>
        </w:rPr>
        <w:t>II</w:t>
      </w:r>
    </w:p>
    <w:p w14:paraId="6FA464EB" w14:textId="77777777" w:rsidR="00950CB6" w:rsidRPr="00B25F86" w:rsidRDefault="00950CB6" w:rsidP="00950CB6">
      <w:pPr>
        <w:tabs>
          <w:tab w:val="clear" w:pos="284"/>
        </w:tabs>
        <w:spacing w:line="240" w:lineRule="auto"/>
        <w:ind w:left="567" w:hanging="567"/>
        <w:jc w:val="both"/>
        <w:rPr>
          <w:b/>
          <w:sz w:val="22"/>
          <w:szCs w:val="22"/>
          <w:u w:val="single"/>
          <w:lang w:val="fr-FR"/>
        </w:rPr>
      </w:pPr>
    </w:p>
    <w:p w14:paraId="10C06E48" w14:textId="4BA0995D" w:rsidR="00950CB6" w:rsidRPr="00B25F86" w:rsidRDefault="00592449" w:rsidP="00950CB6">
      <w:pPr>
        <w:pBdr>
          <w:top w:val="single" w:sz="4" w:space="1" w:color="auto"/>
          <w:left w:val="single" w:sz="4" w:space="4" w:color="auto"/>
          <w:bottom w:val="single" w:sz="4" w:space="1" w:color="auto"/>
          <w:right w:val="single" w:sz="4" w:space="4" w:color="auto"/>
        </w:pBdr>
        <w:tabs>
          <w:tab w:val="clear" w:pos="284"/>
        </w:tabs>
        <w:spacing w:line="240" w:lineRule="auto"/>
        <w:ind w:left="567" w:hanging="567"/>
        <w:jc w:val="both"/>
        <w:rPr>
          <w:lang w:val="fr-FR"/>
        </w:rPr>
      </w:pPr>
      <w:r w:rsidRPr="00592449">
        <w:rPr>
          <w:lang w:val="fr-FR"/>
        </w:rPr>
        <w:t xml:space="preserve">Certificat de solvabilité </w:t>
      </w:r>
      <w:r>
        <w:rPr>
          <w:lang w:val="fr-FR"/>
        </w:rPr>
        <w:t xml:space="preserve">joint </w:t>
      </w:r>
      <w:r w:rsidRPr="00592449">
        <w:rPr>
          <w:lang w:val="fr-FR"/>
        </w:rPr>
        <w:t>en annexe par la Banque</w:t>
      </w:r>
    </w:p>
    <w:p w14:paraId="41CFC9C8" w14:textId="12C45B38" w:rsidR="00721470" w:rsidRPr="00B25F86" w:rsidRDefault="00B334A1" w:rsidP="00220B41">
      <w:pPr>
        <w:tabs>
          <w:tab w:val="clear" w:pos="284"/>
        </w:tabs>
        <w:spacing w:before="240" w:line="240" w:lineRule="auto"/>
        <w:ind w:left="567" w:hanging="567"/>
        <w:jc w:val="both"/>
        <w:rPr>
          <w:b/>
          <w:sz w:val="22"/>
          <w:szCs w:val="22"/>
          <w:u w:val="single"/>
          <w:lang w:val="fr-FR"/>
        </w:rPr>
      </w:pPr>
      <w:r w:rsidRPr="00B25F86">
        <w:rPr>
          <w:b/>
          <w:sz w:val="22"/>
          <w:szCs w:val="22"/>
          <w:lang w:val="fr-FR"/>
        </w:rPr>
        <w:t>6.</w:t>
      </w:r>
      <w:r w:rsidR="00950CB6" w:rsidRPr="00B25F86">
        <w:rPr>
          <w:b/>
          <w:sz w:val="22"/>
          <w:szCs w:val="22"/>
          <w:lang w:val="fr-FR"/>
        </w:rPr>
        <w:t>2</w:t>
      </w:r>
      <w:r w:rsidRPr="00B25F86">
        <w:rPr>
          <w:b/>
          <w:sz w:val="22"/>
          <w:szCs w:val="22"/>
          <w:lang w:val="fr-FR"/>
        </w:rPr>
        <w:t>.</w:t>
      </w:r>
      <w:r w:rsidR="00EF0117" w:rsidRPr="00B25F86">
        <w:rPr>
          <w:b/>
          <w:sz w:val="22"/>
          <w:szCs w:val="22"/>
          <w:lang w:val="fr-FR"/>
        </w:rPr>
        <w:t xml:space="preserve"> </w:t>
      </w:r>
      <w:r w:rsidR="00E5750C" w:rsidRPr="00B25F86">
        <w:rPr>
          <w:b/>
          <w:sz w:val="22"/>
          <w:szCs w:val="22"/>
          <w:lang w:val="fr-FR"/>
        </w:rPr>
        <w:tab/>
      </w:r>
      <w:r w:rsidR="007B601D" w:rsidRPr="007B601D">
        <w:rPr>
          <w:b/>
          <w:sz w:val="22"/>
          <w:szCs w:val="22"/>
          <w:u w:val="single"/>
          <w:lang w:val="fr-FR"/>
        </w:rPr>
        <w:t>Lorsque l'entreprise a l'intention d'opérer exclusivement ou presque exclusivement dans l'État membre d'accueil, identification des personnes qui dirigent effectivement l'entreprise ou qui sont responsables des fonctions clés. Veuillez identifier ces personnes et fournir un résumé du système de gouvernance de l'entreprise, y compris le système de gestion des risques en place</w:t>
      </w:r>
    </w:p>
    <w:p w14:paraId="3E8E185F" w14:textId="77777777" w:rsidR="00721470" w:rsidRPr="00B25F86" w:rsidRDefault="00721470" w:rsidP="00721470">
      <w:pPr>
        <w:tabs>
          <w:tab w:val="clear" w:pos="284"/>
        </w:tabs>
        <w:spacing w:line="240" w:lineRule="auto"/>
        <w:jc w:val="both"/>
        <w:rPr>
          <w:u w:val="single"/>
          <w:lang w:val="fr-FR"/>
        </w:rPr>
      </w:pPr>
    </w:p>
    <w:p w14:paraId="6C49D3E5" w14:textId="2CD6B238" w:rsidR="00721470" w:rsidRPr="00B25F86" w:rsidRDefault="007B601D" w:rsidP="00721470">
      <w:pPr>
        <w:pBdr>
          <w:top w:val="single" w:sz="4" w:space="1" w:color="auto"/>
          <w:left w:val="single" w:sz="4" w:space="4" w:color="auto"/>
          <w:bottom w:val="single" w:sz="4" w:space="1" w:color="auto"/>
          <w:right w:val="single" w:sz="4" w:space="4" w:color="auto"/>
        </w:pBdr>
        <w:spacing w:line="240" w:lineRule="atLeast"/>
        <w:jc w:val="both"/>
        <w:rPr>
          <w:lang w:val="fr-FR"/>
        </w:rPr>
      </w:pPr>
      <w:r>
        <w:rPr>
          <w:lang w:val="fr-FR"/>
        </w:rPr>
        <w:t>[</w:t>
      </w:r>
      <w:proofErr w:type="gramStart"/>
      <w:r>
        <w:rPr>
          <w:lang w:val="fr-FR"/>
        </w:rPr>
        <w:t>à</w:t>
      </w:r>
      <w:proofErr w:type="gramEnd"/>
      <w:r>
        <w:rPr>
          <w:lang w:val="fr-FR"/>
        </w:rPr>
        <w:t xml:space="preserve"> remplir par l’entreprise]</w:t>
      </w:r>
    </w:p>
    <w:p w14:paraId="6752DACC" w14:textId="77777777" w:rsidR="00721470" w:rsidRPr="00B25F86" w:rsidRDefault="00721470" w:rsidP="00721470">
      <w:pPr>
        <w:pBdr>
          <w:top w:val="single" w:sz="4" w:space="1" w:color="auto"/>
          <w:left w:val="single" w:sz="4" w:space="4" w:color="auto"/>
          <w:bottom w:val="single" w:sz="4" w:space="1" w:color="auto"/>
          <w:right w:val="single" w:sz="4" w:space="4" w:color="auto"/>
        </w:pBdr>
        <w:spacing w:line="240" w:lineRule="atLeast"/>
        <w:jc w:val="both"/>
        <w:rPr>
          <w:lang w:val="fr-FR"/>
        </w:rPr>
      </w:pPr>
    </w:p>
    <w:p w14:paraId="2E9DF581" w14:textId="77777777" w:rsidR="00394DBE" w:rsidRPr="00B25F86" w:rsidRDefault="00394DBE" w:rsidP="00EF0117">
      <w:pPr>
        <w:tabs>
          <w:tab w:val="clear" w:pos="284"/>
        </w:tabs>
        <w:spacing w:line="240" w:lineRule="auto"/>
        <w:jc w:val="both"/>
        <w:rPr>
          <w:sz w:val="22"/>
          <w:szCs w:val="22"/>
          <w:u w:val="single"/>
          <w:lang w:val="fr-FR"/>
        </w:rPr>
      </w:pPr>
    </w:p>
    <w:p w14:paraId="1541BF3F" w14:textId="77A66DBA" w:rsidR="00EF0117" w:rsidRPr="00B25F86" w:rsidRDefault="00B334A1" w:rsidP="00E5750C">
      <w:pPr>
        <w:tabs>
          <w:tab w:val="clear" w:pos="284"/>
        </w:tabs>
        <w:spacing w:line="240" w:lineRule="auto"/>
        <w:ind w:left="567" w:hanging="567"/>
        <w:jc w:val="both"/>
        <w:rPr>
          <w:b/>
          <w:sz w:val="22"/>
          <w:szCs w:val="22"/>
          <w:u w:val="single"/>
          <w:lang w:val="fr-FR"/>
        </w:rPr>
      </w:pPr>
      <w:r w:rsidRPr="00B25F86">
        <w:rPr>
          <w:b/>
          <w:sz w:val="22"/>
          <w:szCs w:val="22"/>
          <w:lang w:val="fr-FR"/>
        </w:rPr>
        <w:t>6.</w:t>
      </w:r>
      <w:r w:rsidR="003D351D" w:rsidRPr="00B25F86">
        <w:rPr>
          <w:b/>
          <w:sz w:val="22"/>
          <w:szCs w:val="22"/>
          <w:lang w:val="fr-FR"/>
        </w:rPr>
        <w:t>3</w:t>
      </w:r>
      <w:r w:rsidRPr="00B25F86">
        <w:rPr>
          <w:b/>
          <w:sz w:val="22"/>
          <w:szCs w:val="22"/>
          <w:lang w:val="fr-FR"/>
        </w:rPr>
        <w:t>.</w:t>
      </w:r>
      <w:r w:rsidR="00EF0117" w:rsidRPr="00B25F86">
        <w:rPr>
          <w:b/>
          <w:sz w:val="22"/>
          <w:szCs w:val="22"/>
          <w:lang w:val="fr-FR"/>
        </w:rPr>
        <w:t xml:space="preserve"> </w:t>
      </w:r>
      <w:r w:rsidR="00E5750C" w:rsidRPr="00B25F86">
        <w:rPr>
          <w:b/>
          <w:sz w:val="22"/>
          <w:szCs w:val="22"/>
          <w:lang w:val="fr-FR"/>
        </w:rPr>
        <w:tab/>
      </w:r>
      <w:r w:rsidR="00D56267" w:rsidRPr="00D56267">
        <w:rPr>
          <w:b/>
          <w:sz w:val="22"/>
          <w:szCs w:val="22"/>
          <w:u w:val="single"/>
          <w:lang w:val="fr-FR"/>
        </w:rPr>
        <w:t xml:space="preserve">Si l'entreprise appartient à un groupe transfrontalier, le nom de l’autorité de contrôle du groupe et la structure du groupe, ainsi que le dernier état de solvabilité du groupe </w:t>
      </w:r>
      <w:r w:rsidR="00D56267">
        <w:rPr>
          <w:b/>
          <w:sz w:val="22"/>
          <w:szCs w:val="22"/>
          <w:u w:val="single"/>
          <w:lang w:val="fr-FR"/>
        </w:rPr>
        <w:t>communiqué</w:t>
      </w:r>
    </w:p>
    <w:p w14:paraId="4F83AC12" w14:textId="57506287" w:rsidR="00EF0117" w:rsidRPr="00B25F86" w:rsidRDefault="00EF0117" w:rsidP="00EF0117">
      <w:pPr>
        <w:tabs>
          <w:tab w:val="clear" w:pos="284"/>
        </w:tabs>
        <w:spacing w:line="240" w:lineRule="auto"/>
        <w:jc w:val="both"/>
        <w:rPr>
          <w:u w:val="single"/>
          <w:lang w:val="fr-FR"/>
        </w:rPr>
      </w:pPr>
    </w:p>
    <w:p w14:paraId="1B5871E2" w14:textId="1C76EAB3" w:rsidR="00394DBE" w:rsidRPr="00B25F86" w:rsidRDefault="007B601D" w:rsidP="00E40EE7">
      <w:pPr>
        <w:pBdr>
          <w:top w:val="single" w:sz="4" w:space="1" w:color="auto"/>
          <w:left w:val="single" w:sz="4" w:space="4" w:color="auto"/>
          <w:bottom w:val="single" w:sz="4" w:space="1" w:color="auto"/>
          <w:right w:val="single" w:sz="4" w:space="4" w:color="auto"/>
        </w:pBdr>
        <w:spacing w:line="240" w:lineRule="atLeast"/>
        <w:jc w:val="both"/>
        <w:rPr>
          <w:lang w:val="fr-FR"/>
        </w:rPr>
      </w:pPr>
      <w:r>
        <w:rPr>
          <w:lang w:val="fr-FR"/>
        </w:rPr>
        <w:t>[</w:t>
      </w:r>
      <w:proofErr w:type="gramStart"/>
      <w:r>
        <w:rPr>
          <w:lang w:val="fr-FR"/>
        </w:rPr>
        <w:t>à</w:t>
      </w:r>
      <w:proofErr w:type="gramEnd"/>
      <w:r>
        <w:rPr>
          <w:lang w:val="fr-FR"/>
        </w:rPr>
        <w:t xml:space="preserve"> remplir par l’entreprise]</w:t>
      </w:r>
    </w:p>
    <w:p w14:paraId="5F9D7824" w14:textId="77777777" w:rsidR="00E5750C" w:rsidRPr="00B25F86" w:rsidRDefault="00E5750C" w:rsidP="00E40EE7">
      <w:pPr>
        <w:pBdr>
          <w:top w:val="single" w:sz="4" w:space="1" w:color="auto"/>
          <w:left w:val="single" w:sz="4" w:space="4" w:color="auto"/>
          <w:bottom w:val="single" w:sz="4" w:space="1" w:color="auto"/>
          <w:right w:val="single" w:sz="4" w:space="4" w:color="auto"/>
        </w:pBdr>
        <w:spacing w:line="240" w:lineRule="atLeast"/>
        <w:jc w:val="both"/>
        <w:rPr>
          <w:lang w:val="fr-FR"/>
        </w:rPr>
      </w:pPr>
    </w:p>
    <w:p w14:paraId="3256FC66" w14:textId="0503E6C9" w:rsidR="00394DBE" w:rsidRPr="00B25F86" w:rsidRDefault="00394DBE" w:rsidP="00EF0117">
      <w:pPr>
        <w:tabs>
          <w:tab w:val="clear" w:pos="284"/>
        </w:tabs>
        <w:spacing w:line="240" w:lineRule="auto"/>
        <w:jc w:val="both"/>
        <w:rPr>
          <w:u w:val="single"/>
          <w:lang w:val="fr-FR"/>
        </w:rPr>
      </w:pPr>
    </w:p>
    <w:p w14:paraId="165293BA" w14:textId="026F78D1" w:rsidR="00EF0117" w:rsidRPr="00B25F86" w:rsidRDefault="00B334A1" w:rsidP="00E5750C">
      <w:pPr>
        <w:tabs>
          <w:tab w:val="clear" w:pos="284"/>
        </w:tabs>
        <w:spacing w:line="240" w:lineRule="auto"/>
        <w:ind w:left="567" w:hanging="567"/>
        <w:jc w:val="both"/>
        <w:rPr>
          <w:b/>
          <w:sz w:val="22"/>
          <w:szCs w:val="22"/>
          <w:u w:val="single"/>
          <w:lang w:val="fr-FR"/>
        </w:rPr>
      </w:pPr>
      <w:r w:rsidRPr="00B25F86">
        <w:rPr>
          <w:b/>
          <w:sz w:val="22"/>
          <w:szCs w:val="22"/>
          <w:lang w:val="fr-FR"/>
        </w:rPr>
        <w:t>6.</w:t>
      </w:r>
      <w:r w:rsidR="003D351D" w:rsidRPr="00B25F86">
        <w:rPr>
          <w:b/>
          <w:sz w:val="22"/>
          <w:szCs w:val="22"/>
          <w:lang w:val="fr-FR"/>
        </w:rPr>
        <w:t>4</w:t>
      </w:r>
      <w:r w:rsidRPr="00B25F86">
        <w:rPr>
          <w:b/>
          <w:sz w:val="22"/>
          <w:szCs w:val="22"/>
          <w:lang w:val="fr-FR"/>
        </w:rPr>
        <w:t>.</w:t>
      </w:r>
      <w:r w:rsidR="00EF0117" w:rsidRPr="00B25F86">
        <w:rPr>
          <w:b/>
          <w:sz w:val="22"/>
          <w:szCs w:val="22"/>
          <w:lang w:val="fr-FR"/>
        </w:rPr>
        <w:t xml:space="preserve"> </w:t>
      </w:r>
      <w:r w:rsidR="00E5750C" w:rsidRPr="00B25F86">
        <w:rPr>
          <w:b/>
          <w:sz w:val="22"/>
          <w:szCs w:val="22"/>
          <w:lang w:val="fr-FR"/>
        </w:rPr>
        <w:tab/>
      </w:r>
      <w:r w:rsidR="00D56267" w:rsidRPr="00D56267">
        <w:rPr>
          <w:b/>
          <w:sz w:val="22"/>
          <w:szCs w:val="22"/>
          <w:u w:val="single"/>
          <w:lang w:val="fr-FR"/>
        </w:rPr>
        <w:t>Toute information disponible concernant des tiers locaux ou des parties liées prenant part à des activités de souscription dans l'État membre d'accueil</w:t>
      </w:r>
    </w:p>
    <w:p w14:paraId="5713AC4C" w14:textId="4F82993B" w:rsidR="00EF0117" w:rsidRPr="00B25F86" w:rsidRDefault="00EF0117" w:rsidP="00EF0117">
      <w:pPr>
        <w:tabs>
          <w:tab w:val="clear" w:pos="284"/>
        </w:tabs>
        <w:spacing w:line="240" w:lineRule="auto"/>
        <w:jc w:val="both"/>
        <w:rPr>
          <w:u w:val="single"/>
          <w:lang w:val="fr-FR"/>
        </w:rPr>
      </w:pPr>
    </w:p>
    <w:p w14:paraId="2D279C6B" w14:textId="10181332" w:rsidR="00394DBE" w:rsidRPr="00B25F86" w:rsidRDefault="007B601D" w:rsidP="00E40EE7">
      <w:pPr>
        <w:pBdr>
          <w:top w:val="single" w:sz="4" w:space="1" w:color="auto"/>
          <w:left w:val="single" w:sz="4" w:space="4" w:color="auto"/>
          <w:bottom w:val="single" w:sz="4" w:space="1" w:color="auto"/>
          <w:right w:val="single" w:sz="4" w:space="4" w:color="auto"/>
        </w:pBdr>
        <w:spacing w:line="240" w:lineRule="atLeast"/>
        <w:jc w:val="both"/>
        <w:rPr>
          <w:lang w:val="fr-FR"/>
        </w:rPr>
      </w:pPr>
      <w:r>
        <w:rPr>
          <w:lang w:val="fr-FR"/>
        </w:rPr>
        <w:t>[</w:t>
      </w:r>
      <w:proofErr w:type="gramStart"/>
      <w:r>
        <w:rPr>
          <w:lang w:val="fr-FR"/>
        </w:rPr>
        <w:t>à</w:t>
      </w:r>
      <w:proofErr w:type="gramEnd"/>
      <w:r>
        <w:rPr>
          <w:lang w:val="fr-FR"/>
        </w:rPr>
        <w:t xml:space="preserve"> remplir par l’entreprise]</w:t>
      </w:r>
    </w:p>
    <w:p w14:paraId="04287110" w14:textId="77777777" w:rsidR="00E5750C" w:rsidRPr="00B25F86" w:rsidRDefault="00E5750C" w:rsidP="00E40EE7">
      <w:pPr>
        <w:pBdr>
          <w:top w:val="single" w:sz="4" w:space="1" w:color="auto"/>
          <w:left w:val="single" w:sz="4" w:space="4" w:color="auto"/>
          <w:bottom w:val="single" w:sz="4" w:space="1" w:color="auto"/>
          <w:right w:val="single" w:sz="4" w:space="4" w:color="auto"/>
        </w:pBdr>
        <w:spacing w:line="240" w:lineRule="atLeast"/>
        <w:jc w:val="both"/>
        <w:rPr>
          <w:lang w:val="fr-FR"/>
        </w:rPr>
      </w:pPr>
    </w:p>
    <w:p w14:paraId="603D5003" w14:textId="61959E30" w:rsidR="00394DBE" w:rsidRPr="00B25F86" w:rsidRDefault="00394DBE" w:rsidP="00EF0117">
      <w:pPr>
        <w:tabs>
          <w:tab w:val="clear" w:pos="284"/>
        </w:tabs>
        <w:spacing w:line="240" w:lineRule="auto"/>
        <w:jc w:val="both"/>
        <w:rPr>
          <w:u w:val="single"/>
          <w:lang w:val="fr-FR"/>
        </w:rPr>
      </w:pPr>
    </w:p>
    <w:p w14:paraId="43E2807D" w14:textId="77777777" w:rsidR="00394DBE" w:rsidRPr="00B25F86" w:rsidRDefault="00394DBE" w:rsidP="00EF0117">
      <w:pPr>
        <w:tabs>
          <w:tab w:val="clear" w:pos="284"/>
        </w:tabs>
        <w:spacing w:line="240" w:lineRule="auto"/>
        <w:jc w:val="both"/>
        <w:rPr>
          <w:u w:val="single"/>
          <w:lang w:val="fr-FR"/>
        </w:rPr>
      </w:pPr>
    </w:p>
    <w:p w14:paraId="78FA171D" w14:textId="362A7F4E" w:rsidR="00EF0117" w:rsidRPr="00B25F86" w:rsidRDefault="00B334A1" w:rsidP="00E5750C">
      <w:pPr>
        <w:tabs>
          <w:tab w:val="clear" w:pos="284"/>
        </w:tabs>
        <w:spacing w:line="240" w:lineRule="auto"/>
        <w:ind w:left="567" w:hanging="567"/>
        <w:jc w:val="both"/>
        <w:rPr>
          <w:b/>
          <w:sz w:val="22"/>
          <w:szCs w:val="22"/>
          <w:u w:val="single"/>
          <w:lang w:val="fr-FR"/>
        </w:rPr>
      </w:pPr>
      <w:r w:rsidRPr="00B25F86">
        <w:rPr>
          <w:b/>
          <w:sz w:val="22"/>
          <w:szCs w:val="22"/>
          <w:lang w:val="fr-FR"/>
        </w:rPr>
        <w:t>6.</w:t>
      </w:r>
      <w:r w:rsidR="003D351D" w:rsidRPr="00B25F86">
        <w:rPr>
          <w:b/>
          <w:sz w:val="22"/>
          <w:szCs w:val="22"/>
          <w:lang w:val="fr-FR"/>
        </w:rPr>
        <w:t>5</w:t>
      </w:r>
      <w:r w:rsidRPr="00B25F86">
        <w:rPr>
          <w:b/>
          <w:sz w:val="22"/>
          <w:szCs w:val="22"/>
          <w:lang w:val="fr-FR"/>
        </w:rPr>
        <w:t>.</w:t>
      </w:r>
      <w:r w:rsidR="00EF0117" w:rsidRPr="00B25F86">
        <w:rPr>
          <w:b/>
          <w:sz w:val="22"/>
          <w:szCs w:val="22"/>
          <w:lang w:val="fr-FR"/>
        </w:rPr>
        <w:t xml:space="preserve"> </w:t>
      </w:r>
      <w:r w:rsidR="00E5750C" w:rsidRPr="00B25F86">
        <w:rPr>
          <w:b/>
          <w:sz w:val="22"/>
          <w:szCs w:val="22"/>
          <w:lang w:val="fr-FR"/>
        </w:rPr>
        <w:tab/>
      </w:r>
      <w:r w:rsidR="00D56267" w:rsidRPr="00D56267">
        <w:rPr>
          <w:b/>
          <w:sz w:val="22"/>
          <w:szCs w:val="22"/>
          <w:u w:val="single"/>
          <w:lang w:val="fr-FR"/>
        </w:rPr>
        <w:t>Identification de la personne responsable</w:t>
      </w:r>
      <w:r w:rsidR="00C2494C">
        <w:rPr>
          <w:b/>
          <w:sz w:val="22"/>
          <w:szCs w:val="22"/>
          <w:u w:val="single"/>
          <w:lang w:val="fr-FR"/>
        </w:rPr>
        <w:t>,</w:t>
      </w:r>
      <w:r w:rsidR="00D56267" w:rsidRPr="00D56267">
        <w:rPr>
          <w:b/>
          <w:sz w:val="22"/>
          <w:szCs w:val="22"/>
          <w:u w:val="single"/>
          <w:lang w:val="fr-FR"/>
        </w:rPr>
        <w:t xml:space="preserve"> au sein de l'entreprise d'assurance</w:t>
      </w:r>
      <w:r w:rsidR="00C2494C">
        <w:rPr>
          <w:b/>
          <w:sz w:val="22"/>
          <w:szCs w:val="22"/>
          <w:u w:val="single"/>
          <w:lang w:val="fr-FR"/>
        </w:rPr>
        <w:t>,</w:t>
      </w:r>
      <w:r w:rsidR="00D56267" w:rsidRPr="00D56267">
        <w:rPr>
          <w:b/>
          <w:sz w:val="22"/>
          <w:szCs w:val="22"/>
          <w:u w:val="single"/>
          <w:lang w:val="fr-FR"/>
        </w:rPr>
        <w:t xml:space="preserve"> du traitement des plaintes en matière de </w:t>
      </w:r>
      <w:r w:rsidR="00D56267">
        <w:rPr>
          <w:b/>
          <w:sz w:val="22"/>
          <w:szCs w:val="22"/>
          <w:u w:val="single"/>
          <w:lang w:val="fr-FR"/>
        </w:rPr>
        <w:t>LPS</w:t>
      </w:r>
    </w:p>
    <w:p w14:paraId="6876D4D9" w14:textId="58D00595" w:rsidR="00EF0117" w:rsidRPr="00B25F86" w:rsidRDefault="00EF0117" w:rsidP="00EF0117">
      <w:pPr>
        <w:tabs>
          <w:tab w:val="clear" w:pos="284"/>
        </w:tabs>
        <w:spacing w:line="240" w:lineRule="auto"/>
        <w:jc w:val="both"/>
        <w:rPr>
          <w:u w:val="single"/>
          <w:lang w:val="fr-FR"/>
        </w:rPr>
      </w:pPr>
    </w:p>
    <w:p w14:paraId="662D1AB3" w14:textId="05DA66D3" w:rsidR="00394DBE" w:rsidRPr="00B25F86" w:rsidRDefault="007B601D" w:rsidP="00E40EE7">
      <w:pPr>
        <w:pBdr>
          <w:top w:val="single" w:sz="4" w:space="1" w:color="auto"/>
          <w:left w:val="single" w:sz="4" w:space="4" w:color="auto"/>
          <w:bottom w:val="single" w:sz="4" w:space="1" w:color="auto"/>
          <w:right w:val="single" w:sz="4" w:space="4" w:color="auto"/>
        </w:pBdr>
        <w:spacing w:line="240" w:lineRule="atLeast"/>
        <w:jc w:val="both"/>
        <w:rPr>
          <w:lang w:val="fr-FR"/>
        </w:rPr>
      </w:pPr>
      <w:r>
        <w:rPr>
          <w:lang w:val="fr-FR"/>
        </w:rPr>
        <w:t>[</w:t>
      </w:r>
      <w:proofErr w:type="gramStart"/>
      <w:r>
        <w:rPr>
          <w:lang w:val="fr-FR"/>
        </w:rPr>
        <w:t>à</w:t>
      </w:r>
      <w:proofErr w:type="gramEnd"/>
      <w:r>
        <w:rPr>
          <w:lang w:val="fr-FR"/>
        </w:rPr>
        <w:t xml:space="preserve"> remplir par l’entreprise]</w:t>
      </w:r>
    </w:p>
    <w:p w14:paraId="19E548AA" w14:textId="77777777" w:rsidR="00E5750C" w:rsidRPr="00B25F86" w:rsidRDefault="00E5750C" w:rsidP="00E40EE7">
      <w:pPr>
        <w:pBdr>
          <w:top w:val="single" w:sz="4" w:space="1" w:color="auto"/>
          <w:left w:val="single" w:sz="4" w:space="4" w:color="auto"/>
          <w:bottom w:val="single" w:sz="4" w:space="1" w:color="auto"/>
          <w:right w:val="single" w:sz="4" w:space="4" w:color="auto"/>
        </w:pBdr>
        <w:spacing w:line="240" w:lineRule="atLeast"/>
        <w:jc w:val="both"/>
        <w:rPr>
          <w:lang w:val="fr-FR"/>
        </w:rPr>
      </w:pPr>
    </w:p>
    <w:p w14:paraId="3F730B42" w14:textId="3E9007AF" w:rsidR="00394DBE" w:rsidRPr="00B25F86" w:rsidRDefault="00394DBE" w:rsidP="00EF0117">
      <w:pPr>
        <w:tabs>
          <w:tab w:val="clear" w:pos="284"/>
        </w:tabs>
        <w:spacing w:line="240" w:lineRule="auto"/>
        <w:jc w:val="both"/>
        <w:rPr>
          <w:u w:val="single"/>
          <w:lang w:val="fr-FR"/>
        </w:rPr>
      </w:pPr>
    </w:p>
    <w:p w14:paraId="3683ABE7" w14:textId="77777777" w:rsidR="00394DBE" w:rsidRPr="00B25F86" w:rsidRDefault="00394DBE" w:rsidP="00EF0117">
      <w:pPr>
        <w:tabs>
          <w:tab w:val="clear" w:pos="284"/>
        </w:tabs>
        <w:spacing w:line="240" w:lineRule="auto"/>
        <w:jc w:val="both"/>
        <w:rPr>
          <w:u w:val="single"/>
          <w:lang w:val="fr-FR"/>
        </w:rPr>
      </w:pPr>
    </w:p>
    <w:p w14:paraId="2D55BDDB" w14:textId="6793F12A" w:rsidR="00EF0117" w:rsidRPr="00B25F86" w:rsidRDefault="00B334A1" w:rsidP="00E5750C">
      <w:pPr>
        <w:tabs>
          <w:tab w:val="clear" w:pos="284"/>
        </w:tabs>
        <w:spacing w:line="240" w:lineRule="auto"/>
        <w:ind w:left="567" w:hanging="567"/>
        <w:jc w:val="both"/>
        <w:rPr>
          <w:b/>
          <w:sz w:val="22"/>
          <w:szCs w:val="22"/>
          <w:u w:val="single"/>
          <w:lang w:val="fr-FR"/>
        </w:rPr>
      </w:pPr>
      <w:r w:rsidRPr="00B25F86">
        <w:rPr>
          <w:b/>
          <w:sz w:val="22"/>
          <w:szCs w:val="22"/>
          <w:lang w:val="fr-FR"/>
        </w:rPr>
        <w:t>6.</w:t>
      </w:r>
      <w:r w:rsidR="003D351D" w:rsidRPr="00B25F86">
        <w:rPr>
          <w:b/>
          <w:sz w:val="22"/>
          <w:szCs w:val="22"/>
          <w:lang w:val="fr-FR"/>
        </w:rPr>
        <w:t>6</w:t>
      </w:r>
      <w:r w:rsidRPr="00B25F86">
        <w:rPr>
          <w:b/>
          <w:sz w:val="22"/>
          <w:szCs w:val="22"/>
          <w:lang w:val="fr-FR"/>
        </w:rPr>
        <w:t>.</w:t>
      </w:r>
      <w:r w:rsidR="00E5750C" w:rsidRPr="00B25F86">
        <w:rPr>
          <w:b/>
          <w:sz w:val="22"/>
          <w:szCs w:val="22"/>
          <w:lang w:val="fr-FR"/>
        </w:rPr>
        <w:tab/>
      </w:r>
      <w:r w:rsidR="00D56267" w:rsidRPr="00D56267">
        <w:rPr>
          <w:b/>
          <w:sz w:val="22"/>
          <w:szCs w:val="22"/>
          <w:u w:val="single"/>
          <w:lang w:val="fr-FR"/>
        </w:rPr>
        <w:t xml:space="preserve">Le cas échéant, description des fonds de garantie concernés </w:t>
      </w:r>
      <w:r w:rsidR="00C2494C" w:rsidRPr="00D56267">
        <w:rPr>
          <w:b/>
          <w:sz w:val="22"/>
          <w:szCs w:val="22"/>
          <w:u w:val="single"/>
          <w:lang w:val="fr-FR"/>
        </w:rPr>
        <w:t xml:space="preserve">des preneurs d'assurance </w:t>
      </w:r>
      <w:r w:rsidR="00D56267" w:rsidRPr="00D56267">
        <w:rPr>
          <w:b/>
          <w:sz w:val="22"/>
          <w:szCs w:val="22"/>
          <w:u w:val="single"/>
          <w:lang w:val="fr-FR"/>
        </w:rPr>
        <w:t>dans l'État membre d'origine</w:t>
      </w:r>
    </w:p>
    <w:p w14:paraId="7859A6CD" w14:textId="77777777" w:rsidR="00EF0117" w:rsidRPr="00B25F86" w:rsidRDefault="00EF0117" w:rsidP="00EF0117">
      <w:pPr>
        <w:tabs>
          <w:tab w:val="clear" w:pos="284"/>
        </w:tabs>
        <w:spacing w:line="240" w:lineRule="auto"/>
        <w:jc w:val="both"/>
        <w:rPr>
          <w:u w:val="single"/>
          <w:lang w:val="fr-FR"/>
        </w:rPr>
      </w:pPr>
    </w:p>
    <w:p w14:paraId="143263EE" w14:textId="7DC3A7CC" w:rsidR="00394DBE" w:rsidRPr="00B25F86" w:rsidRDefault="007B601D" w:rsidP="00E40EE7">
      <w:pPr>
        <w:pBdr>
          <w:top w:val="single" w:sz="4" w:space="1" w:color="auto"/>
          <w:left w:val="single" w:sz="4" w:space="4" w:color="auto"/>
          <w:bottom w:val="single" w:sz="4" w:space="1" w:color="auto"/>
          <w:right w:val="single" w:sz="4" w:space="4" w:color="auto"/>
        </w:pBdr>
        <w:spacing w:line="240" w:lineRule="atLeast"/>
        <w:jc w:val="both"/>
        <w:rPr>
          <w:lang w:val="fr-FR"/>
        </w:rPr>
      </w:pPr>
      <w:r>
        <w:rPr>
          <w:lang w:val="fr-FR"/>
        </w:rPr>
        <w:t>[</w:t>
      </w:r>
      <w:proofErr w:type="gramStart"/>
      <w:r>
        <w:rPr>
          <w:lang w:val="fr-FR"/>
        </w:rPr>
        <w:t>à</w:t>
      </w:r>
      <w:proofErr w:type="gramEnd"/>
      <w:r>
        <w:rPr>
          <w:lang w:val="fr-FR"/>
        </w:rPr>
        <w:t xml:space="preserve"> remplir par l’entreprise]</w:t>
      </w:r>
    </w:p>
    <w:p w14:paraId="75F7EEA8" w14:textId="77777777" w:rsidR="00E5750C" w:rsidRPr="00B25F86" w:rsidRDefault="00E5750C" w:rsidP="00E40EE7">
      <w:pPr>
        <w:pBdr>
          <w:top w:val="single" w:sz="4" w:space="1" w:color="auto"/>
          <w:left w:val="single" w:sz="4" w:space="4" w:color="auto"/>
          <w:bottom w:val="single" w:sz="4" w:space="1" w:color="auto"/>
          <w:right w:val="single" w:sz="4" w:space="4" w:color="auto"/>
        </w:pBdr>
        <w:spacing w:line="240" w:lineRule="atLeast"/>
        <w:jc w:val="both"/>
        <w:rPr>
          <w:lang w:val="fr-FR"/>
        </w:rPr>
      </w:pPr>
    </w:p>
    <w:p w14:paraId="1CE0A669" w14:textId="5C202429" w:rsidR="00EF0117" w:rsidRPr="00B25F86" w:rsidRDefault="00EF0117" w:rsidP="00EF0117">
      <w:pPr>
        <w:tabs>
          <w:tab w:val="clear" w:pos="284"/>
        </w:tabs>
        <w:spacing w:line="240" w:lineRule="auto"/>
        <w:jc w:val="both"/>
        <w:rPr>
          <w:u w:val="single"/>
          <w:lang w:val="fr-FR"/>
        </w:rPr>
      </w:pPr>
    </w:p>
    <w:p w14:paraId="307F4298" w14:textId="77777777" w:rsidR="00394DBE" w:rsidRPr="00B25F86" w:rsidRDefault="00394DBE" w:rsidP="00EF0117">
      <w:pPr>
        <w:tabs>
          <w:tab w:val="clear" w:pos="284"/>
        </w:tabs>
        <w:spacing w:line="240" w:lineRule="auto"/>
        <w:jc w:val="both"/>
        <w:rPr>
          <w:u w:val="single"/>
          <w:lang w:val="fr-FR"/>
        </w:rPr>
      </w:pPr>
    </w:p>
    <w:p w14:paraId="472A58C7" w14:textId="1BEBB0BF" w:rsidR="00EF0117" w:rsidRPr="00B25F86" w:rsidRDefault="00EF0117">
      <w:pPr>
        <w:tabs>
          <w:tab w:val="clear" w:pos="284"/>
        </w:tabs>
        <w:spacing w:line="240" w:lineRule="auto"/>
        <w:rPr>
          <w:u w:val="single"/>
          <w:lang w:val="fr-FR"/>
        </w:rPr>
      </w:pPr>
      <w:r w:rsidRPr="00B25F86">
        <w:rPr>
          <w:u w:val="single"/>
          <w:lang w:val="fr-FR"/>
        </w:rPr>
        <w:br w:type="page"/>
      </w:r>
    </w:p>
    <w:p w14:paraId="658CF73C" w14:textId="1463273D" w:rsidR="00133F54" w:rsidRPr="00B25F86" w:rsidRDefault="000A247D" w:rsidP="000A247D">
      <w:pPr>
        <w:spacing w:line="240" w:lineRule="auto"/>
        <w:rPr>
          <w:b/>
          <w:color w:val="0070C0"/>
          <w:sz w:val="28"/>
          <w:szCs w:val="28"/>
          <w:lang w:val="fr-FR"/>
        </w:rPr>
      </w:pPr>
      <w:bookmarkStart w:id="4" w:name="_Hlk528158263"/>
      <w:r w:rsidRPr="00B25F86">
        <w:rPr>
          <w:b/>
          <w:color w:val="0070C0"/>
          <w:sz w:val="28"/>
          <w:szCs w:val="28"/>
          <w:lang w:val="fr-FR"/>
        </w:rPr>
        <w:lastRenderedPageBreak/>
        <w:t>7. Information</w:t>
      </w:r>
      <w:r w:rsidR="007177BC">
        <w:rPr>
          <w:b/>
          <w:color w:val="0070C0"/>
          <w:sz w:val="28"/>
          <w:szCs w:val="28"/>
          <w:lang w:val="fr-FR"/>
        </w:rPr>
        <w:t>s</w:t>
      </w:r>
      <w:r w:rsidRPr="00B25F86">
        <w:rPr>
          <w:b/>
          <w:color w:val="0070C0"/>
          <w:sz w:val="28"/>
          <w:szCs w:val="28"/>
          <w:lang w:val="fr-FR"/>
        </w:rPr>
        <w:t xml:space="preserve"> </w:t>
      </w:r>
      <w:r w:rsidR="008E38EC">
        <w:rPr>
          <w:b/>
          <w:color w:val="0070C0"/>
          <w:sz w:val="28"/>
          <w:szCs w:val="28"/>
          <w:lang w:val="fr-FR"/>
        </w:rPr>
        <w:t>à l’usage exclusif de la Banque</w:t>
      </w:r>
    </w:p>
    <w:p w14:paraId="47B1821D" w14:textId="1309C548" w:rsidR="00B01B52" w:rsidRPr="00B25F86" w:rsidRDefault="00B01B52" w:rsidP="00B01B52">
      <w:pPr>
        <w:tabs>
          <w:tab w:val="clear" w:pos="284"/>
          <w:tab w:val="left" w:pos="0"/>
          <w:tab w:val="right" w:leader="underscore" w:pos="9356"/>
        </w:tabs>
        <w:spacing w:line="240" w:lineRule="auto"/>
        <w:rPr>
          <w:b/>
          <w:color w:val="0070C0"/>
          <w:lang w:val="fr-FR"/>
        </w:rPr>
      </w:pPr>
      <w:r w:rsidRPr="00B25F86">
        <w:rPr>
          <w:b/>
          <w:color w:val="0070C0"/>
          <w:lang w:val="fr-FR"/>
        </w:rPr>
        <w:tab/>
      </w:r>
    </w:p>
    <w:bookmarkEnd w:id="4"/>
    <w:p w14:paraId="59F016AB" w14:textId="40B0AF3D" w:rsidR="00EF0117" w:rsidRPr="00B25F86" w:rsidRDefault="00360B24" w:rsidP="00782213">
      <w:pPr>
        <w:tabs>
          <w:tab w:val="clear" w:pos="284"/>
          <w:tab w:val="left" w:pos="567"/>
        </w:tabs>
        <w:spacing w:before="240" w:line="240" w:lineRule="atLeast"/>
        <w:ind w:left="567" w:hanging="567"/>
        <w:jc w:val="both"/>
        <w:rPr>
          <w:b/>
          <w:sz w:val="22"/>
          <w:szCs w:val="22"/>
          <w:u w:val="single"/>
          <w:lang w:val="fr-FR"/>
        </w:rPr>
      </w:pPr>
      <w:r w:rsidRPr="00B25F86">
        <w:rPr>
          <w:b/>
          <w:sz w:val="22"/>
          <w:szCs w:val="22"/>
          <w:lang w:val="fr-FR"/>
        </w:rPr>
        <w:t>7</w:t>
      </w:r>
      <w:r w:rsidR="00EF0117" w:rsidRPr="00B25F86">
        <w:rPr>
          <w:b/>
          <w:sz w:val="22"/>
          <w:szCs w:val="22"/>
          <w:lang w:val="fr-FR"/>
        </w:rPr>
        <w:t xml:space="preserve">.1. </w:t>
      </w:r>
      <w:r w:rsidR="00782213" w:rsidRPr="00B25F86">
        <w:rPr>
          <w:b/>
          <w:sz w:val="22"/>
          <w:szCs w:val="22"/>
          <w:lang w:val="fr-FR"/>
        </w:rPr>
        <w:tab/>
      </w:r>
      <w:r w:rsidR="00EF0117" w:rsidRPr="00B25F86">
        <w:rPr>
          <w:b/>
          <w:sz w:val="22"/>
          <w:szCs w:val="22"/>
          <w:u w:val="single"/>
          <w:lang w:val="fr-FR"/>
        </w:rPr>
        <w:t xml:space="preserve">Description </w:t>
      </w:r>
      <w:r w:rsidR="00D56267" w:rsidRPr="00D56267">
        <w:rPr>
          <w:b/>
          <w:sz w:val="22"/>
          <w:szCs w:val="22"/>
          <w:u w:val="single"/>
          <w:lang w:val="fr-FR"/>
        </w:rPr>
        <w:t>de la stratégie suivie par l’entreprise dans le cadre de cette demande d’activités transfrontalières</w:t>
      </w:r>
    </w:p>
    <w:p w14:paraId="6AA290D6" w14:textId="3834DDD5" w:rsidR="00EF0117" w:rsidRPr="00B25F86" w:rsidRDefault="007B601D" w:rsidP="00EF0117">
      <w:pPr>
        <w:pBdr>
          <w:top w:val="single" w:sz="4" w:space="1" w:color="auto"/>
          <w:left w:val="single" w:sz="4" w:space="4" w:color="auto"/>
          <w:bottom w:val="single" w:sz="4" w:space="1" w:color="auto"/>
          <w:right w:val="single" w:sz="4" w:space="4" w:color="auto"/>
        </w:pBdr>
        <w:spacing w:before="240" w:line="240" w:lineRule="atLeast"/>
        <w:jc w:val="both"/>
        <w:rPr>
          <w:lang w:val="fr-FR"/>
        </w:rPr>
      </w:pPr>
      <w:r>
        <w:rPr>
          <w:lang w:val="fr-FR"/>
        </w:rPr>
        <w:t>[</w:t>
      </w:r>
      <w:proofErr w:type="gramStart"/>
      <w:r>
        <w:rPr>
          <w:lang w:val="fr-FR"/>
        </w:rPr>
        <w:t>à</w:t>
      </w:r>
      <w:proofErr w:type="gramEnd"/>
      <w:r>
        <w:rPr>
          <w:lang w:val="fr-FR"/>
        </w:rPr>
        <w:t xml:space="preserve"> remplir par l’entreprise]</w:t>
      </w:r>
    </w:p>
    <w:p w14:paraId="21760022" w14:textId="77777777" w:rsidR="00E5750C" w:rsidRPr="00B25F86" w:rsidRDefault="00E5750C" w:rsidP="00E5750C">
      <w:pPr>
        <w:pBdr>
          <w:top w:val="single" w:sz="4" w:space="1" w:color="auto"/>
          <w:left w:val="single" w:sz="4" w:space="4" w:color="auto"/>
          <w:bottom w:val="single" w:sz="4" w:space="1" w:color="auto"/>
          <w:right w:val="single" w:sz="4" w:space="4" w:color="auto"/>
        </w:pBdr>
        <w:spacing w:line="240" w:lineRule="auto"/>
        <w:jc w:val="both"/>
        <w:rPr>
          <w:lang w:val="fr-FR"/>
        </w:rPr>
      </w:pPr>
    </w:p>
    <w:p w14:paraId="4BA92B6E" w14:textId="1EB91B5A" w:rsidR="00FC2184" w:rsidRPr="00B25F86" w:rsidRDefault="00360B24" w:rsidP="00782213">
      <w:pPr>
        <w:tabs>
          <w:tab w:val="clear" w:pos="284"/>
          <w:tab w:val="left" w:pos="567"/>
        </w:tabs>
        <w:spacing w:before="240" w:line="240" w:lineRule="atLeast"/>
        <w:ind w:left="567" w:hanging="567"/>
        <w:jc w:val="both"/>
        <w:rPr>
          <w:b/>
          <w:sz w:val="22"/>
          <w:szCs w:val="22"/>
          <w:u w:val="single"/>
          <w:lang w:val="fr-FR"/>
        </w:rPr>
      </w:pPr>
      <w:r w:rsidRPr="00B25F86">
        <w:rPr>
          <w:b/>
          <w:sz w:val="22"/>
          <w:szCs w:val="22"/>
          <w:lang w:val="fr-FR"/>
        </w:rPr>
        <w:t>7</w:t>
      </w:r>
      <w:r w:rsidR="00FC794F" w:rsidRPr="00B25F86">
        <w:rPr>
          <w:b/>
          <w:sz w:val="22"/>
          <w:szCs w:val="22"/>
          <w:lang w:val="fr-FR"/>
        </w:rPr>
        <w:t>.2</w:t>
      </w:r>
      <w:r w:rsidR="00FC2184" w:rsidRPr="00B25F86">
        <w:rPr>
          <w:b/>
          <w:sz w:val="22"/>
          <w:szCs w:val="22"/>
          <w:lang w:val="fr-FR"/>
        </w:rPr>
        <w:t xml:space="preserve">. </w:t>
      </w:r>
      <w:r w:rsidR="00782213" w:rsidRPr="00B25F86">
        <w:rPr>
          <w:b/>
          <w:sz w:val="22"/>
          <w:szCs w:val="22"/>
          <w:lang w:val="fr-FR"/>
        </w:rPr>
        <w:tab/>
      </w:r>
      <w:r w:rsidR="00D56267" w:rsidRPr="00D56267">
        <w:rPr>
          <w:b/>
          <w:sz w:val="22"/>
          <w:szCs w:val="22"/>
          <w:u w:val="single"/>
          <w:lang w:val="fr-FR"/>
        </w:rPr>
        <w:t>Description de la stratégie commerciale visée par l’entreprise dans le cadre de</w:t>
      </w:r>
      <w:r w:rsidR="00D56267">
        <w:rPr>
          <w:b/>
          <w:sz w:val="22"/>
          <w:szCs w:val="22"/>
          <w:u w:val="single"/>
          <w:lang w:val="fr-FR"/>
        </w:rPr>
        <w:t>s</w:t>
      </w:r>
      <w:r w:rsidR="00FC2184" w:rsidRPr="00B25F86">
        <w:rPr>
          <w:b/>
          <w:sz w:val="22"/>
          <w:szCs w:val="22"/>
          <w:u w:val="single"/>
          <w:lang w:val="fr-FR"/>
        </w:rPr>
        <w:t xml:space="preserve"> </w:t>
      </w:r>
      <w:r w:rsidR="00D56267" w:rsidRPr="00D56267">
        <w:rPr>
          <w:b/>
          <w:sz w:val="22"/>
          <w:szCs w:val="22"/>
          <w:u w:val="single"/>
          <w:lang w:val="fr-FR"/>
        </w:rPr>
        <w:t xml:space="preserve">activités transfrontalières </w:t>
      </w:r>
      <w:r w:rsidR="00FC2184" w:rsidRPr="00B25F86">
        <w:rPr>
          <w:b/>
          <w:sz w:val="22"/>
          <w:szCs w:val="22"/>
          <w:u w:val="single"/>
          <w:lang w:val="fr-FR"/>
        </w:rPr>
        <w:t xml:space="preserve">(types </w:t>
      </w:r>
      <w:r w:rsidR="00D56267">
        <w:rPr>
          <w:b/>
          <w:sz w:val="22"/>
          <w:szCs w:val="22"/>
          <w:u w:val="single"/>
          <w:lang w:val="fr-FR"/>
        </w:rPr>
        <w:t>de clientèle</w:t>
      </w:r>
      <w:r w:rsidR="00FC2184" w:rsidRPr="00B25F86">
        <w:rPr>
          <w:b/>
          <w:sz w:val="22"/>
          <w:szCs w:val="22"/>
          <w:u w:val="single"/>
          <w:lang w:val="fr-FR"/>
        </w:rPr>
        <w:t>, etc.)</w:t>
      </w:r>
    </w:p>
    <w:p w14:paraId="4BA92B6F" w14:textId="29D43C71" w:rsidR="00D86A45" w:rsidRPr="00B25F86" w:rsidRDefault="007B601D" w:rsidP="00D86A45">
      <w:pPr>
        <w:pBdr>
          <w:top w:val="single" w:sz="4" w:space="1" w:color="auto"/>
          <w:left w:val="single" w:sz="4" w:space="4" w:color="auto"/>
          <w:bottom w:val="single" w:sz="4" w:space="1" w:color="auto"/>
          <w:right w:val="single" w:sz="4" w:space="4" w:color="auto"/>
        </w:pBdr>
        <w:spacing w:before="240" w:line="240" w:lineRule="atLeast"/>
        <w:jc w:val="both"/>
        <w:rPr>
          <w:lang w:val="fr-FR"/>
        </w:rPr>
      </w:pPr>
      <w:r>
        <w:rPr>
          <w:lang w:val="fr-FR"/>
        </w:rPr>
        <w:t>[</w:t>
      </w:r>
      <w:proofErr w:type="gramStart"/>
      <w:r>
        <w:rPr>
          <w:lang w:val="fr-FR"/>
        </w:rPr>
        <w:t>à</w:t>
      </w:r>
      <w:proofErr w:type="gramEnd"/>
      <w:r>
        <w:rPr>
          <w:lang w:val="fr-FR"/>
        </w:rPr>
        <w:t xml:space="preserve"> remplir par l’entreprise]</w:t>
      </w:r>
    </w:p>
    <w:p w14:paraId="7D75FB9E" w14:textId="77777777" w:rsidR="00E5750C" w:rsidRPr="00B25F86" w:rsidRDefault="00E5750C" w:rsidP="00E5750C">
      <w:pPr>
        <w:pBdr>
          <w:top w:val="single" w:sz="4" w:space="1" w:color="auto"/>
          <w:left w:val="single" w:sz="4" w:space="4" w:color="auto"/>
          <w:bottom w:val="single" w:sz="4" w:space="1" w:color="auto"/>
          <w:right w:val="single" w:sz="4" w:space="4" w:color="auto"/>
        </w:pBdr>
        <w:spacing w:line="240" w:lineRule="auto"/>
        <w:jc w:val="both"/>
        <w:rPr>
          <w:lang w:val="fr-FR"/>
        </w:rPr>
      </w:pPr>
    </w:p>
    <w:p w14:paraId="4BA92B70" w14:textId="21795919" w:rsidR="00FC2184" w:rsidRPr="00B25F86" w:rsidRDefault="00360B24" w:rsidP="00782213">
      <w:pPr>
        <w:tabs>
          <w:tab w:val="clear" w:pos="284"/>
          <w:tab w:val="left" w:pos="567"/>
        </w:tabs>
        <w:spacing w:before="240" w:line="240" w:lineRule="atLeast"/>
        <w:ind w:left="567" w:hanging="567"/>
        <w:jc w:val="both"/>
        <w:rPr>
          <w:b/>
          <w:sz w:val="22"/>
          <w:szCs w:val="22"/>
          <w:u w:val="single"/>
          <w:lang w:val="fr-FR"/>
        </w:rPr>
      </w:pPr>
      <w:r w:rsidRPr="00B25F86">
        <w:rPr>
          <w:b/>
          <w:sz w:val="22"/>
          <w:szCs w:val="22"/>
          <w:lang w:val="fr-FR"/>
        </w:rPr>
        <w:t>7.3</w:t>
      </w:r>
      <w:r w:rsidR="00FC2184" w:rsidRPr="00B25F86">
        <w:rPr>
          <w:b/>
          <w:sz w:val="22"/>
          <w:szCs w:val="22"/>
          <w:lang w:val="fr-FR"/>
        </w:rPr>
        <w:t xml:space="preserve">. </w:t>
      </w:r>
      <w:r w:rsidR="00782213" w:rsidRPr="00B25F86">
        <w:rPr>
          <w:b/>
          <w:sz w:val="22"/>
          <w:szCs w:val="22"/>
          <w:lang w:val="fr-FR"/>
        </w:rPr>
        <w:tab/>
      </w:r>
      <w:r w:rsidR="00D56267" w:rsidRPr="00D56267">
        <w:rPr>
          <w:b/>
          <w:sz w:val="22"/>
          <w:szCs w:val="22"/>
          <w:u w:val="single"/>
          <w:lang w:val="fr-FR"/>
        </w:rPr>
        <w:t xml:space="preserve">Aspects organisationnels à mettre en place au sein de l’entreprise de droit belge </w:t>
      </w:r>
      <w:r w:rsidR="00C2494C">
        <w:rPr>
          <w:b/>
          <w:sz w:val="22"/>
          <w:szCs w:val="22"/>
          <w:u w:val="single"/>
          <w:lang w:val="fr-FR"/>
        </w:rPr>
        <w:t xml:space="preserve">pour </w:t>
      </w:r>
      <w:r w:rsidR="00D56267">
        <w:rPr>
          <w:b/>
          <w:sz w:val="22"/>
          <w:szCs w:val="22"/>
          <w:u w:val="single"/>
          <w:lang w:val="fr-FR"/>
        </w:rPr>
        <w:t xml:space="preserve">ces </w:t>
      </w:r>
      <w:r w:rsidR="00D56267" w:rsidRPr="00D56267">
        <w:rPr>
          <w:b/>
          <w:sz w:val="22"/>
          <w:szCs w:val="22"/>
          <w:u w:val="single"/>
          <w:lang w:val="fr-FR"/>
        </w:rPr>
        <w:t>activités transfrontalières</w:t>
      </w:r>
    </w:p>
    <w:p w14:paraId="4BA92B71" w14:textId="04AE0CD9" w:rsidR="00FC2184" w:rsidRPr="00B25F86" w:rsidRDefault="00FC2184" w:rsidP="00D86A45">
      <w:pPr>
        <w:spacing w:before="240" w:line="240" w:lineRule="atLeast"/>
        <w:jc w:val="both"/>
        <w:rPr>
          <w:b/>
          <w:lang w:val="fr-FR"/>
        </w:rPr>
      </w:pPr>
      <w:r w:rsidRPr="00B25F86">
        <w:rPr>
          <w:b/>
          <w:lang w:val="fr-FR"/>
        </w:rPr>
        <w:t xml:space="preserve">a) </w:t>
      </w:r>
      <w:r w:rsidR="00D56267" w:rsidRPr="00D56267">
        <w:rPr>
          <w:b/>
          <w:lang w:val="fr-FR"/>
        </w:rPr>
        <w:t>Descriptif des mécanismes de contrôle interne de l’entreprise qui encadreront ces activités transfrontalières</w:t>
      </w:r>
      <w:r w:rsidR="009C2A0D">
        <w:rPr>
          <w:b/>
          <w:lang w:val="fr-FR"/>
        </w:rPr>
        <w:t> ;</w:t>
      </w:r>
    </w:p>
    <w:p w14:paraId="4BA92B72" w14:textId="2A8078F2" w:rsidR="00FC2184" w:rsidRPr="00B25F86" w:rsidRDefault="007B601D" w:rsidP="00D86A45">
      <w:pPr>
        <w:pBdr>
          <w:top w:val="single" w:sz="4" w:space="1" w:color="auto"/>
          <w:left w:val="single" w:sz="4" w:space="4" w:color="auto"/>
          <w:bottom w:val="single" w:sz="4" w:space="1" w:color="auto"/>
          <w:right w:val="single" w:sz="4" w:space="4" w:color="auto"/>
        </w:pBdr>
        <w:spacing w:before="240" w:line="240" w:lineRule="atLeast"/>
        <w:jc w:val="both"/>
        <w:rPr>
          <w:lang w:val="fr-FR"/>
        </w:rPr>
      </w:pPr>
      <w:r>
        <w:rPr>
          <w:lang w:val="fr-FR"/>
        </w:rPr>
        <w:t>[</w:t>
      </w:r>
      <w:proofErr w:type="gramStart"/>
      <w:r>
        <w:rPr>
          <w:lang w:val="fr-FR"/>
        </w:rPr>
        <w:t>à</w:t>
      </w:r>
      <w:proofErr w:type="gramEnd"/>
      <w:r>
        <w:rPr>
          <w:lang w:val="fr-FR"/>
        </w:rPr>
        <w:t xml:space="preserve"> remplir par l’entreprise]</w:t>
      </w:r>
    </w:p>
    <w:p w14:paraId="5244700A" w14:textId="77777777" w:rsidR="00E5750C" w:rsidRPr="00B25F86" w:rsidRDefault="00E5750C" w:rsidP="00E5750C">
      <w:pPr>
        <w:pBdr>
          <w:top w:val="single" w:sz="4" w:space="1" w:color="auto"/>
          <w:left w:val="single" w:sz="4" w:space="4" w:color="auto"/>
          <w:bottom w:val="single" w:sz="4" w:space="1" w:color="auto"/>
          <w:right w:val="single" w:sz="4" w:space="4" w:color="auto"/>
        </w:pBdr>
        <w:spacing w:line="240" w:lineRule="auto"/>
        <w:jc w:val="both"/>
        <w:rPr>
          <w:lang w:val="fr-FR"/>
        </w:rPr>
      </w:pPr>
    </w:p>
    <w:p w14:paraId="4BA92B73" w14:textId="10C42540" w:rsidR="00FC2184" w:rsidRPr="00B25F86" w:rsidRDefault="00FC794F" w:rsidP="00D86A45">
      <w:pPr>
        <w:spacing w:before="240" w:line="240" w:lineRule="atLeast"/>
        <w:jc w:val="both"/>
        <w:rPr>
          <w:b/>
          <w:lang w:val="fr-FR"/>
        </w:rPr>
      </w:pPr>
      <w:r w:rsidRPr="00B25F86">
        <w:rPr>
          <w:b/>
          <w:lang w:val="fr-FR"/>
        </w:rPr>
        <w:t>b</w:t>
      </w:r>
      <w:r w:rsidR="00FC2184" w:rsidRPr="00B25F86">
        <w:rPr>
          <w:b/>
          <w:lang w:val="fr-FR"/>
        </w:rPr>
        <w:t xml:space="preserve">) </w:t>
      </w:r>
      <w:r w:rsidR="00D56267" w:rsidRPr="00D56267">
        <w:rPr>
          <w:b/>
          <w:lang w:val="fr-FR"/>
        </w:rPr>
        <w:t>Description de l’organisation qui sera mise en place au sein de l’entreprise pour suivre ces activités transfrontalières</w:t>
      </w:r>
      <w:r w:rsidR="004154CD" w:rsidRPr="00B25F86">
        <w:rPr>
          <w:b/>
          <w:lang w:val="fr-FR"/>
        </w:rPr>
        <w:t xml:space="preserve"> </w:t>
      </w:r>
      <w:r w:rsidR="00FC2184" w:rsidRPr="00B25F86">
        <w:rPr>
          <w:b/>
          <w:lang w:val="fr-FR"/>
        </w:rPr>
        <w:t>(</w:t>
      </w:r>
      <w:r w:rsidR="00BC789D" w:rsidRPr="00BC789D">
        <w:rPr>
          <w:b/>
          <w:lang w:val="fr-FR"/>
        </w:rPr>
        <w:t xml:space="preserve">y compris au niveau du conseil d’administration et </w:t>
      </w:r>
      <w:r w:rsidR="00C2494C">
        <w:rPr>
          <w:b/>
          <w:lang w:val="fr-FR"/>
        </w:rPr>
        <w:t xml:space="preserve">du </w:t>
      </w:r>
      <w:r w:rsidR="00BC789D" w:rsidRPr="00BC789D">
        <w:rPr>
          <w:b/>
          <w:lang w:val="fr-FR"/>
        </w:rPr>
        <w:t>comité de direction</w:t>
      </w:r>
      <w:r w:rsidR="00FC2184" w:rsidRPr="00B25F86">
        <w:rPr>
          <w:b/>
          <w:lang w:val="fr-FR"/>
        </w:rPr>
        <w:t>)</w:t>
      </w:r>
      <w:r w:rsidR="009C2A0D">
        <w:rPr>
          <w:b/>
          <w:lang w:val="fr-FR"/>
        </w:rPr>
        <w:t> ;</w:t>
      </w:r>
    </w:p>
    <w:p w14:paraId="4BA92B74" w14:textId="01B20DBC" w:rsidR="00FC2184" w:rsidRPr="00B25F86" w:rsidRDefault="007B601D" w:rsidP="00D86A45">
      <w:pPr>
        <w:pBdr>
          <w:top w:val="single" w:sz="4" w:space="1" w:color="auto"/>
          <w:left w:val="single" w:sz="4" w:space="4" w:color="auto"/>
          <w:bottom w:val="single" w:sz="4" w:space="1" w:color="auto"/>
          <w:right w:val="single" w:sz="4" w:space="4" w:color="auto"/>
        </w:pBdr>
        <w:spacing w:before="240" w:line="240" w:lineRule="atLeast"/>
        <w:jc w:val="both"/>
        <w:rPr>
          <w:lang w:val="fr-FR"/>
        </w:rPr>
      </w:pPr>
      <w:r>
        <w:rPr>
          <w:lang w:val="fr-FR"/>
        </w:rPr>
        <w:t>[</w:t>
      </w:r>
      <w:proofErr w:type="gramStart"/>
      <w:r>
        <w:rPr>
          <w:lang w:val="fr-FR"/>
        </w:rPr>
        <w:t>à</w:t>
      </w:r>
      <w:proofErr w:type="gramEnd"/>
      <w:r>
        <w:rPr>
          <w:lang w:val="fr-FR"/>
        </w:rPr>
        <w:t xml:space="preserve"> remplir par l’entreprise]</w:t>
      </w:r>
    </w:p>
    <w:p w14:paraId="59C6ACCF" w14:textId="77777777" w:rsidR="00E5750C" w:rsidRPr="00B25F86" w:rsidRDefault="00E5750C" w:rsidP="00E5750C">
      <w:pPr>
        <w:pBdr>
          <w:top w:val="single" w:sz="4" w:space="1" w:color="auto"/>
          <w:left w:val="single" w:sz="4" w:space="4" w:color="auto"/>
          <w:bottom w:val="single" w:sz="4" w:space="1" w:color="auto"/>
          <w:right w:val="single" w:sz="4" w:space="4" w:color="auto"/>
        </w:pBdr>
        <w:spacing w:line="240" w:lineRule="auto"/>
        <w:jc w:val="both"/>
        <w:rPr>
          <w:lang w:val="fr-FR"/>
        </w:rPr>
      </w:pPr>
    </w:p>
    <w:p w14:paraId="4BA92B75" w14:textId="14773098" w:rsidR="00FC2184" w:rsidRPr="00B25F86" w:rsidRDefault="00FC2184" w:rsidP="00D86A45">
      <w:pPr>
        <w:spacing w:before="240" w:line="240" w:lineRule="atLeast"/>
        <w:jc w:val="both"/>
        <w:rPr>
          <w:b/>
          <w:lang w:val="fr-FR"/>
        </w:rPr>
      </w:pPr>
      <w:r w:rsidRPr="00B25F86">
        <w:rPr>
          <w:b/>
          <w:lang w:val="fr-FR"/>
        </w:rPr>
        <w:t xml:space="preserve">c) </w:t>
      </w:r>
      <w:r w:rsidR="00D56267" w:rsidRPr="00D56267">
        <w:rPr>
          <w:b/>
          <w:lang w:val="fr-FR"/>
        </w:rPr>
        <w:t xml:space="preserve">Description de l’ensemble des </w:t>
      </w:r>
      <w:proofErr w:type="spellStart"/>
      <w:r w:rsidR="00D56267" w:rsidRPr="00D56267">
        <w:rPr>
          <w:b/>
          <w:lang w:val="fr-FR"/>
        </w:rPr>
        <w:t>reportings</w:t>
      </w:r>
      <w:proofErr w:type="spellEnd"/>
      <w:r w:rsidR="00D56267" w:rsidRPr="00D56267">
        <w:rPr>
          <w:b/>
          <w:lang w:val="fr-FR"/>
        </w:rPr>
        <w:t xml:space="preserve"> (quantitatifs et qualitatifs) qui seront produits concernant ces activités transfrontalières</w:t>
      </w:r>
      <w:r w:rsidR="009C2A0D">
        <w:rPr>
          <w:b/>
          <w:lang w:val="fr-FR"/>
        </w:rPr>
        <w:t> ;</w:t>
      </w:r>
    </w:p>
    <w:p w14:paraId="4BA92B76" w14:textId="0568D6C6" w:rsidR="00FC2184" w:rsidRPr="00B25F86" w:rsidRDefault="007B601D" w:rsidP="00D86A45">
      <w:pPr>
        <w:pBdr>
          <w:top w:val="single" w:sz="4" w:space="1" w:color="auto"/>
          <w:left w:val="single" w:sz="4" w:space="4" w:color="auto"/>
          <w:bottom w:val="single" w:sz="4" w:space="1" w:color="auto"/>
          <w:right w:val="single" w:sz="4" w:space="4" w:color="auto"/>
        </w:pBdr>
        <w:spacing w:before="240" w:line="240" w:lineRule="atLeast"/>
        <w:jc w:val="both"/>
        <w:rPr>
          <w:lang w:val="fr-FR"/>
        </w:rPr>
      </w:pPr>
      <w:r>
        <w:rPr>
          <w:lang w:val="fr-FR"/>
        </w:rPr>
        <w:t>[</w:t>
      </w:r>
      <w:proofErr w:type="gramStart"/>
      <w:r>
        <w:rPr>
          <w:lang w:val="fr-FR"/>
        </w:rPr>
        <w:t>à</w:t>
      </w:r>
      <w:proofErr w:type="gramEnd"/>
      <w:r>
        <w:rPr>
          <w:lang w:val="fr-FR"/>
        </w:rPr>
        <w:t xml:space="preserve"> remplir par l’entreprise]</w:t>
      </w:r>
    </w:p>
    <w:p w14:paraId="2C5B58FB" w14:textId="77777777" w:rsidR="00E5750C" w:rsidRPr="00B25F86" w:rsidRDefault="00E5750C" w:rsidP="00E5750C">
      <w:pPr>
        <w:pBdr>
          <w:top w:val="single" w:sz="4" w:space="1" w:color="auto"/>
          <w:left w:val="single" w:sz="4" w:space="4" w:color="auto"/>
          <w:bottom w:val="single" w:sz="4" w:space="1" w:color="auto"/>
          <w:right w:val="single" w:sz="4" w:space="4" w:color="auto"/>
        </w:pBdr>
        <w:spacing w:line="240" w:lineRule="auto"/>
        <w:jc w:val="both"/>
        <w:rPr>
          <w:lang w:val="fr-FR"/>
        </w:rPr>
      </w:pPr>
    </w:p>
    <w:p w14:paraId="4BA92B77" w14:textId="04FFD3D6" w:rsidR="00FC2184" w:rsidRPr="00B25F86" w:rsidRDefault="00FC2184" w:rsidP="00D86A45">
      <w:pPr>
        <w:spacing w:before="240" w:line="240" w:lineRule="atLeast"/>
        <w:jc w:val="both"/>
        <w:rPr>
          <w:b/>
          <w:lang w:val="fr-FR"/>
        </w:rPr>
      </w:pPr>
      <w:r w:rsidRPr="00B25F86">
        <w:rPr>
          <w:b/>
          <w:lang w:val="fr-FR"/>
        </w:rPr>
        <w:t xml:space="preserve">d) </w:t>
      </w:r>
      <w:r w:rsidR="00D56267" w:rsidRPr="00D56267">
        <w:rPr>
          <w:b/>
          <w:lang w:val="fr-FR"/>
        </w:rPr>
        <w:t xml:space="preserve">Informations concernant l’inclusion des activités transfrontalières dans les travaux des quatre fonctions de contrôle indépendantes de l’entreprise (audit interne, </w:t>
      </w:r>
      <w:r w:rsidR="00C2494C">
        <w:rPr>
          <w:b/>
          <w:lang w:val="fr-FR"/>
        </w:rPr>
        <w:t>gestion des risques</w:t>
      </w:r>
      <w:r w:rsidR="00D56267" w:rsidRPr="00D56267">
        <w:rPr>
          <w:b/>
          <w:lang w:val="fr-FR"/>
        </w:rPr>
        <w:t xml:space="preserve">, </w:t>
      </w:r>
      <w:r w:rsidR="00D56267" w:rsidRPr="00C2494C">
        <w:rPr>
          <w:b/>
          <w:i/>
          <w:lang w:val="fr-FR"/>
        </w:rPr>
        <w:t>compliance</w:t>
      </w:r>
      <w:r w:rsidR="00D56267" w:rsidRPr="00D56267">
        <w:rPr>
          <w:b/>
          <w:lang w:val="fr-FR"/>
        </w:rPr>
        <w:t xml:space="preserve"> et fonction actuarielle)</w:t>
      </w:r>
      <w:r w:rsidR="009C2A0D">
        <w:rPr>
          <w:b/>
          <w:lang w:val="fr-FR"/>
        </w:rPr>
        <w:t> ;</w:t>
      </w:r>
    </w:p>
    <w:p w14:paraId="4BA92B78" w14:textId="10598DF1" w:rsidR="00FC2184" w:rsidRPr="00B25F86" w:rsidRDefault="007B601D" w:rsidP="00D86A45">
      <w:pPr>
        <w:pBdr>
          <w:top w:val="single" w:sz="4" w:space="1" w:color="auto"/>
          <w:left w:val="single" w:sz="4" w:space="4" w:color="auto"/>
          <w:bottom w:val="single" w:sz="4" w:space="1" w:color="auto"/>
          <w:right w:val="single" w:sz="4" w:space="4" w:color="auto"/>
        </w:pBdr>
        <w:spacing w:before="240" w:line="240" w:lineRule="atLeast"/>
        <w:jc w:val="both"/>
        <w:rPr>
          <w:lang w:val="fr-FR"/>
        </w:rPr>
      </w:pPr>
      <w:r>
        <w:rPr>
          <w:lang w:val="fr-FR"/>
        </w:rPr>
        <w:t>[</w:t>
      </w:r>
      <w:proofErr w:type="gramStart"/>
      <w:r>
        <w:rPr>
          <w:lang w:val="fr-FR"/>
        </w:rPr>
        <w:t>à</w:t>
      </w:r>
      <w:proofErr w:type="gramEnd"/>
      <w:r>
        <w:rPr>
          <w:lang w:val="fr-FR"/>
        </w:rPr>
        <w:t xml:space="preserve"> remplir par l’entreprise]</w:t>
      </w:r>
    </w:p>
    <w:p w14:paraId="599503B0" w14:textId="77777777" w:rsidR="00E5750C" w:rsidRPr="00B25F86" w:rsidRDefault="00E5750C" w:rsidP="00E5750C">
      <w:pPr>
        <w:pBdr>
          <w:top w:val="single" w:sz="4" w:space="1" w:color="auto"/>
          <w:left w:val="single" w:sz="4" w:space="4" w:color="auto"/>
          <w:bottom w:val="single" w:sz="4" w:space="1" w:color="auto"/>
          <w:right w:val="single" w:sz="4" w:space="4" w:color="auto"/>
        </w:pBdr>
        <w:spacing w:line="240" w:lineRule="auto"/>
        <w:jc w:val="both"/>
        <w:rPr>
          <w:lang w:val="fr-FR"/>
        </w:rPr>
      </w:pPr>
    </w:p>
    <w:p w14:paraId="7A71FFB3" w14:textId="2ADCA044" w:rsidR="00D509BD" w:rsidRPr="00B25F86" w:rsidRDefault="00D509BD" w:rsidP="00D509BD">
      <w:pPr>
        <w:spacing w:before="240" w:line="240" w:lineRule="atLeast"/>
        <w:jc w:val="both"/>
        <w:rPr>
          <w:b/>
          <w:lang w:val="fr-FR"/>
        </w:rPr>
      </w:pPr>
      <w:r w:rsidRPr="00B25F86">
        <w:rPr>
          <w:b/>
          <w:lang w:val="fr-FR"/>
        </w:rPr>
        <w:t xml:space="preserve">e) </w:t>
      </w:r>
      <w:r w:rsidR="00D56267" w:rsidRPr="00D56267">
        <w:rPr>
          <w:b/>
          <w:lang w:val="fr-FR"/>
        </w:rPr>
        <w:t>Présentation des mesures de gestion des risques qui seront mises en place au sein de l’entreprise pour suivre l’évolution des risques liés à ces activités transfrontalières</w:t>
      </w:r>
      <w:r w:rsidR="009C2A0D">
        <w:rPr>
          <w:b/>
          <w:lang w:val="fr-FR"/>
        </w:rPr>
        <w:t> ;</w:t>
      </w:r>
    </w:p>
    <w:p w14:paraId="026B80CC" w14:textId="63FBA066" w:rsidR="00D509BD" w:rsidRPr="00B25F86" w:rsidRDefault="007B601D" w:rsidP="00D509BD">
      <w:pPr>
        <w:pBdr>
          <w:top w:val="single" w:sz="4" w:space="1" w:color="auto"/>
          <w:left w:val="single" w:sz="4" w:space="4" w:color="auto"/>
          <w:bottom w:val="single" w:sz="4" w:space="1" w:color="auto"/>
          <w:right w:val="single" w:sz="4" w:space="4" w:color="auto"/>
        </w:pBdr>
        <w:spacing w:before="240" w:line="240" w:lineRule="atLeast"/>
        <w:jc w:val="both"/>
        <w:rPr>
          <w:lang w:val="fr-FR"/>
        </w:rPr>
      </w:pPr>
      <w:r>
        <w:rPr>
          <w:lang w:val="fr-FR"/>
        </w:rPr>
        <w:t>[</w:t>
      </w:r>
      <w:proofErr w:type="gramStart"/>
      <w:r>
        <w:rPr>
          <w:lang w:val="fr-FR"/>
        </w:rPr>
        <w:t>à</w:t>
      </w:r>
      <w:proofErr w:type="gramEnd"/>
      <w:r>
        <w:rPr>
          <w:lang w:val="fr-FR"/>
        </w:rPr>
        <w:t xml:space="preserve"> remplir par l’entreprise]</w:t>
      </w:r>
    </w:p>
    <w:p w14:paraId="7138D4DE" w14:textId="77777777" w:rsidR="00D509BD" w:rsidRPr="00B25F86" w:rsidRDefault="00D509BD" w:rsidP="00D509BD">
      <w:pPr>
        <w:pBdr>
          <w:top w:val="single" w:sz="4" w:space="1" w:color="auto"/>
          <w:left w:val="single" w:sz="4" w:space="4" w:color="auto"/>
          <w:bottom w:val="single" w:sz="4" w:space="1" w:color="auto"/>
          <w:right w:val="single" w:sz="4" w:space="4" w:color="auto"/>
        </w:pBdr>
        <w:spacing w:line="240" w:lineRule="auto"/>
        <w:jc w:val="both"/>
        <w:rPr>
          <w:lang w:val="fr-FR"/>
        </w:rPr>
      </w:pPr>
    </w:p>
    <w:p w14:paraId="4BA92B79" w14:textId="4755E82B" w:rsidR="00FC2184" w:rsidRPr="00B25F86" w:rsidRDefault="00D509BD" w:rsidP="00D86A45">
      <w:pPr>
        <w:spacing w:before="240" w:line="240" w:lineRule="atLeast"/>
        <w:jc w:val="both"/>
        <w:rPr>
          <w:lang w:val="fr-FR"/>
        </w:rPr>
      </w:pPr>
      <w:r w:rsidRPr="00B25F86">
        <w:rPr>
          <w:b/>
          <w:lang w:val="fr-FR"/>
        </w:rPr>
        <w:t>f</w:t>
      </w:r>
      <w:r w:rsidR="00FC2184" w:rsidRPr="00B25F86">
        <w:rPr>
          <w:b/>
          <w:lang w:val="fr-FR"/>
        </w:rPr>
        <w:t xml:space="preserve">) </w:t>
      </w:r>
      <w:r w:rsidR="00E37DCB">
        <w:rPr>
          <w:b/>
          <w:lang w:val="fr-FR"/>
        </w:rPr>
        <w:t xml:space="preserve">Incidence de </w:t>
      </w:r>
      <w:r w:rsidR="00D56267" w:rsidRPr="00D56267">
        <w:rPr>
          <w:b/>
          <w:lang w:val="fr-FR"/>
        </w:rPr>
        <w:t>ces activités transfrontalières</w:t>
      </w:r>
      <w:r w:rsidR="004154CD" w:rsidRPr="00B25F86">
        <w:rPr>
          <w:b/>
          <w:lang w:val="fr-FR"/>
        </w:rPr>
        <w:t xml:space="preserve"> </w:t>
      </w:r>
      <w:r w:rsidR="00E37DCB" w:rsidRPr="00E37DCB">
        <w:rPr>
          <w:b/>
          <w:lang w:val="fr-FR"/>
        </w:rPr>
        <w:t>sur le profil de risque de l’entreprise</w:t>
      </w:r>
      <w:r w:rsidR="009C2A0D">
        <w:rPr>
          <w:b/>
          <w:lang w:val="fr-FR"/>
        </w:rPr>
        <w:t> ;</w:t>
      </w:r>
    </w:p>
    <w:p w14:paraId="4BA92B7A" w14:textId="4A5FF79E" w:rsidR="00FC2184" w:rsidRPr="00B25F86" w:rsidRDefault="007B601D" w:rsidP="00D86A45">
      <w:pPr>
        <w:pBdr>
          <w:top w:val="single" w:sz="4" w:space="1" w:color="auto"/>
          <w:left w:val="single" w:sz="4" w:space="4" w:color="auto"/>
          <w:bottom w:val="single" w:sz="4" w:space="1" w:color="auto"/>
          <w:right w:val="single" w:sz="4" w:space="4" w:color="auto"/>
        </w:pBdr>
        <w:spacing w:before="240" w:line="240" w:lineRule="atLeast"/>
        <w:jc w:val="both"/>
        <w:rPr>
          <w:lang w:val="fr-FR"/>
        </w:rPr>
      </w:pPr>
      <w:r>
        <w:rPr>
          <w:lang w:val="fr-FR"/>
        </w:rPr>
        <w:t>[</w:t>
      </w:r>
      <w:proofErr w:type="gramStart"/>
      <w:r>
        <w:rPr>
          <w:lang w:val="fr-FR"/>
        </w:rPr>
        <w:t>à</w:t>
      </w:r>
      <w:proofErr w:type="gramEnd"/>
      <w:r>
        <w:rPr>
          <w:lang w:val="fr-FR"/>
        </w:rPr>
        <w:t xml:space="preserve"> remplir par l’entreprise]</w:t>
      </w:r>
    </w:p>
    <w:p w14:paraId="2D6311E3" w14:textId="77777777" w:rsidR="00E5750C" w:rsidRPr="00B25F86" w:rsidRDefault="00E5750C" w:rsidP="00E5750C">
      <w:pPr>
        <w:pBdr>
          <w:top w:val="single" w:sz="4" w:space="1" w:color="auto"/>
          <w:left w:val="single" w:sz="4" w:space="4" w:color="auto"/>
          <w:bottom w:val="single" w:sz="4" w:space="1" w:color="auto"/>
          <w:right w:val="single" w:sz="4" w:space="4" w:color="auto"/>
        </w:pBdr>
        <w:spacing w:line="240" w:lineRule="auto"/>
        <w:jc w:val="both"/>
        <w:rPr>
          <w:lang w:val="fr-FR"/>
        </w:rPr>
      </w:pPr>
    </w:p>
    <w:p w14:paraId="622265A9" w14:textId="5CA2E341" w:rsidR="00E5750C" w:rsidRPr="00B25F86" w:rsidRDefault="00E5750C">
      <w:pPr>
        <w:tabs>
          <w:tab w:val="clear" w:pos="284"/>
        </w:tabs>
        <w:spacing w:line="240" w:lineRule="auto"/>
        <w:rPr>
          <w:lang w:val="fr-FR"/>
        </w:rPr>
      </w:pPr>
      <w:r w:rsidRPr="00B25F86">
        <w:rPr>
          <w:lang w:val="fr-FR"/>
        </w:rPr>
        <w:br w:type="page"/>
      </w:r>
    </w:p>
    <w:p w14:paraId="6FF50CCD" w14:textId="77777777" w:rsidR="00E5750C" w:rsidRPr="00B25F86" w:rsidRDefault="00E5750C" w:rsidP="00D86A45">
      <w:pPr>
        <w:spacing w:before="240" w:line="240" w:lineRule="atLeast"/>
        <w:jc w:val="both"/>
        <w:rPr>
          <w:lang w:val="fr-FR"/>
        </w:rPr>
      </w:pPr>
    </w:p>
    <w:p w14:paraId="4BA92B7D" w14:textId="54F2680E" w:rsidR="00FC2184" w:rsidRPr="00B25F86" w:rsidRDefault="00FC794F" w:rsidP="00D86A45">
      <w:pPr>
        <w:spacing w:before="240" w:line="240" w:lineRule="atLeast"/>
        <w:jc w:val="both"/>
        <w:rPr>
          <w:b/>
          <w:lang w:val="fr-FR"/>
        </w:rPr>
      </w:pPr>
      <w:r w:rsidRPr="00B25F86">
        <w:rPr>
          <w:b/>
          <w:lang w:val="fr-FR"/>
        </w:rPr>
        <w:t>g</w:t>
      </w:r>
      <w:r w:rsidR="00FC2184" w:rsidRPr="00B25F86">
        <w:rPr>
          <w:b/>
          <w:lang w:val="fr-FR"/>
        </w:rPr>
        <w:t xml:space="preserve">) </w:t>
      </w:r>
      <w:r w:rsidR="00E37DCB" w:rsidRPr="00E37DCB">
        <w:rPr>
          <w:b/>
          <w:lang w:val="fr-FR"/>
        </w:rPr>
        <w:t>Incidence de ces activités transfrontalières sur l’analyse ORSA de l’entreprise</w:t>
      </w:r>
      <w:r w:rsidR="009C2A0D">
        <w:rPr>
          <w:b/>
          <w:lang w:val="fr-FR"/>
        </w:rPr>
        <w:t> ;</w:t>
      </w:r>
    </w:p>
    <w:p w14:paraId="4BA92B7E" w14:textId="6B63AC78" w:rsidR="00FC2184" w:rsidRPr="00B25F86" w:rsidRDefault="007B601D" w:rsidP="00D86A45">
      <w:pPr>
        <w:pBdr>
          <w:top w:val="single" w:sz="4" w:space="1" w:color="auto"/>
          <w:left w:val="single" w:sz="4" w:space="4" w:color="auto"/>
          <w:bottom w:val="single" w:sz="4" w:space="1" w:color="auto"/>
          <w:right w:val="single" w:sz="4" w:space="4" w:color="auto"/>
        </w:pBdr>
        <w:spacing w:before="240" w:line="240" w:lineRule="atLeast"/>
        <w:jc w:val="both"/>
        <w:rPr>
          <w:lang w:val="fr-FR"/>
        </w:rPr>
      </w:pPr>
      <w:r>
        <w:rPr>
          <w:lang w:val="fr-FR"/>
        </w:rPr>
        <w:t>[</w:t>
      </w:r>
      <w:proofErr w:type="gramStart"/>
      <w:r>
        <w:rPr>
          <w:lang w:val="fr-FR"/>
        </w:rPr>
        <w:t>à</w:t>
      </w:r>
      <w:proofErr w:type="gramEnd"/>
      <w:r>
        <w:rPr>
          <w:lang w:val="fr-FR"/>
        </w:rPr>
        <w:t xml:space="preserve"> remplir par l’entreprise]</w:t>
      </w:r>
    </w:p>
    <w:p w14:paraId="6ECF778E" w14:textId="77777777" w:rsidR="00E5750C" w:rsidRPr="00B25F86" w:rsidRDefault="00E5750C" w:rsidP="00E5750C">
      <w:pPr>
        <w:pBdr>
          <w:top w:val="single" w:sz="4" w:space="1" w:color="auto"/>
          <w:left w:val="single" w:sz="4" w:space="4" w:color="auto"/>
          <w:bottom w:val="single" w:sz="4" w:space="1" w:color="auto"/>
          <w:right w:val="single" w:sz="4" w:space="4" w:color="auto"/>
        </w:pBdr>
        <w:spacing w:line="240" w:lineRule="auto"/>
        <w:jc w:val="both"/>
        <w:rPr>
          <w:lang w:val="fr-FR"/>
        </w:rPr>
      </w:pPr>
    </w:p>
    <w:p w14:paraId="4BA92B7F" w14:textId="6B0D0C17" w:rsidR="00FC2184" w:rsidRPr="00B25F86" w:rsidRDefault="00FC2184" w:rsidP="00D86A45">
      <w:pPr>
        <w:spacing w:before="240" w:line="240" w:lineRule="atLeast"/>
        <w:jc w:val="both"/>
        <w:rPr>
          <w:b/>
          <w:lang w:val="fr-FR"/>
        </w:rPr>
      </w:pPr>
      <w:r w:rsidRPr="00B25F86">
        <w:rPr>
          <w:b/>
          <w:lang w:val="fr-FR"/>
        </w:rPr>
        <w:t xml:space="preserve">h) </w:t>
      </w:r>
      <w:r w:rsidR="00E37DCB" w:rsidRPr="00E37DCB">
        <w:rPr>
          <w:b/>
          <w:lang w:val="fr-FR"/>
        </w:rPr>
        <w:t xml:space="preserve">Renseignements sur les dispositions prises par l’entreprise en matière de système informatique dans le cadre de </w:t>
      </w:r>
      <w:r w:rsidR="00D56267" w:rsidRPr="00D56267">
        <w:rPr>
          <w:b/>
          <w:lang w:val="fr-FR"/>
        </w:rPr>
        <w:t>ces activités transfrontalières</w:t>
      </w:r>
      <w:r w:rsidR="009C2A0D">
        <w:rPr>
          <w:b/>
          <w:lang w:val="fr-FR"/>
        </w:rPr>
        <w:t> ;</w:t>
      </w:r>
    </w:p>
    <w:p w14:paraId="4BA92B80" w14:textId="454C5423" w:rsidR="00FC2184" w:rsidRPr="00B25F86" w:rsidRDefault="007B601D" w:rsidP="00D86A45">
      <w:pPr>
        <w:pBdr>
          <w:top w:val="single" w:sz="4" w:space="1" w:color="auto"/>
          <w:left w:val="single" w:sz="4" w:space="4" w:color="auto"/>
          <w:bottom w:val="single" w:sz="4" w:space="1" w:color="auto"/>
          <w:right w:val="single" w:sz="4" w:space="4" w:color="auto"/>
        </w:pBdr>
        <w:spacing w:before="240" w:line="240" w:lineRule="atLeast"/>
        <w:jc w:val="both"/>
        <w:rPr>
          <w:lang w:val="fr-FR"/>
        </w:rPr>
      </w:pPr>
      <w:r>
        <w:rPr>
          <w:lang w:val="fr-FR"/>
        </w:rPr>
        <w:t>[</w:t>
      </w:r>
      <w:proofErr w:type="gramStart"/>
      <w:r>
        <w:rPr>
          <w:lang w:val="fr-FR"/>
        </w:rPr>
        <w:t>à</w:t>
      </w:r>
      <w:proofErr w:type="gramEnd"/>
      <w:r>
        <w:rPr>
          <w:lang w:val="fr-FR"/>
        </w:rPr>
        <w:t xml:space="preserve"> remplir par l’entreprise]</w:t>
      </w:r>
    </w:p>
    <w:p w14:paraId="3B67705C" w14:textId="77777777" w:rsidR="00E5750C" w:rsidRPr="00B25F86" w:rsidRDefault="00E5750C" w:rsidP="00E5750C">
      <w:pPr>
        <w:pBdr>
          <w:top w:val="single" w:sz="4" w:space="1" w:color="auto"/>
          <w:left w:val="single" w:sz="4" w:space="4" w:color="auto"/>
          <w:bottom w:val="single" w:sz="4" w:space="1" w:color="auto"/>
          <w:right w:val="single" w:sz="4" w:space="4" w:color="auto"/>
        </w:pBdr>
        <w:spacing w:line="240" w:lineRule="auto"/>
        <w:jc w:val="both"/>
        <w:rPr>
          <w:lang w:val="fr-FR"/>
        </w:rPr>
      </w:pPr>
    </w:p>
    <w:p w14:paraId="032A9B3C" w14:textId="03274C9E" w:rsidR="00E8718F" w:rsidRPr="00B25F86" w:rsidRDefault="00E8718F">
      <w:pPr>
        <w:tabs>
          <w:tab w:val="clear" w:pos="284"/>
        </w:tabs>
        <w:spacing w:line="240" w:lineRule="auto"/>
        <w:rPr>
          <w:b/>
          <w:u w:val="single"/>
          <w:lang w:val="fr-FR"/>
        </w:rPr>
      </w:pPr>
    </w:p>
    <w:p w14:paraId="4BA92B81" w14:textId="63306832" w:rsidR="00FC2184" w:rsidRPr="00B25F86" w:rsidRDefault="00360B24" w:rsidP="00782213">
      <w:pPr>
        <w:tabs>
          <w:tab w:val="clear" w:pos="284"/>
          <w:tab w:val="left" w:pos="567"/>
        </w:tabs>
        <w:spacing w:before="240" w:line="240" w:lineRule="atLeast"/>
        <w:ind w:left="567" w:hanging="567"/>
        <w:jc w:val="both"/>
        <w:rPr>
          <w:b/>
          <w:sz w:val="22"/>
          <w:szCs w:val="22"/>
          <w:u w:val="single"/>
          <w:lang w:val="fr-FR"/>
        </w:rPr>
      </w:pPr>
      <w:r w:rsidRPr="00B25F86">
        <w:rPr>
          <w:b/>
          <w:sz w:val="22"/>
          <w:szCs w:val="22"/>
          <w:lang w:val="fr-FR"/>
        </w:rPr>
        <w:t>7.4</w:t>
      </w:r>
      <w:r w:rsidR="00FC2184" w:rsidRPr="00B25F86">
        <w:rPr>
          <w:b/>
          <w:sz w:val="22"/>
          <w:szCs w:val="22"/>
          <w:lang w:val="fr-FR"/>
        </w:rPr>
        <w:t xml:space="preserve">. </w:t>
      </w:r>
      <w:r w:rsidR="00782213" w:rsidRPr="00B25F86">
        <w:rPr>
          <w:b/>
          <w:sz w:val="22"/>
          <w:szCs w:val="22"/>
          <w:lang w:val="fr-FR"/>
        </w:rPr>
        <w:tab/>
      </w:r>
      <w:r w:rsidR="00E37DCB" w:rsidRPr="00E37DCB">
        <w:rPr>
          <w:b/>
          <w:sz w:val="22"/>
          <w:szCs w:val="22"/>
          <w:u w:val="single"/>
          <w:lang w:val="fr-FR"/>
        </w:rPr>
        <w:t>Aspects financiers</w:t>
      </w:r>
    </w:p>
    <w:p w14:paraId="4BA92B82" w14:textId="042215B3" w:rsidR="00FC2184" w:rsidRPr="00B25F86" w:rsidRDefault="00044257" w:rsidP="00FB725B">
      <w:pPr>
        <w:spacing w:before="240" w:line="240" w:lineRule="atLeast"/>
        <w:jc w:val="both"/>
        <w:rPr>
          <w:b/>
          <w:lang w:val="fr-FR"/>
        </w:rPr>
      </w:pPr>
      <w:r w:rsidRPr="00B25F86">
        <w:rPr>
          <w:b/>
          <w:lang w:val="fr-FR"/>
        </w:rPr>
        <w:t>a)</w:t>
      </w:r>
      <w:r w:rsidR="00FC2184" w:rsidRPr="00B25F86">
        <w:rPr>
          <w:b/>
          <w:lang w:val="fr-FR"/>
        </w:rPr>
        <w:t xml:space="preserve"> </w:t>
      </w:r>
      <w:r w:rsidR="00E37DCB" w:rsidRPr="00E37DCB">
        <w:rPr>
          <w:b/>
          <w:lang w:val="fr-FR"/>
        </w:rPr>
        <w:t xml:space="preserve">Principes directeurs de réassurance ou de rétrocession en rapport avec </w:t>
      </w:r>
      <w:r w:rsidR="00D56267">
        <w:rPr>
          <w:b/>
          <w:lang w:val="fr-FR"/>
        </w:rPr>
        <w:t>ces activités transfrontalières</w:t>
      </w:r>
      <w:r w:rsidR="00FC2184" w:rsidRPr="00B25F86">
        <w:rPr>
          <w:b/>
          <w:lang w:val="fr-FR"/>
        </w:rPr>
        <w:t xml:space="preserve"> (</w:t>
      </w:r>
      <w:r w:rsidR="00E37DCB" w:rsidRPr="00E37DCB">
        <w:rPr>
          <w:b/>
          <w:lang w:val="fr-FR"/>
        </w:rPr>
        <w:t>mode de réassurance et identité des réassureurs</w:t>
      </w:r>
      <w:r w:rsidR="00FC2184" w:rsidRPr="00B25F86">
        <w:rPr>
          <w:b/>
          <w:lang w:val="fr-FR"/>
        </w:rPr>
        <w:t>)</w:t>
      </w:r>
      <w:r w:rsidR="009C2A0D">
        <w:rPr>
          <w:b/>
          <w:lang w:val="fr-FR"/>
        </w:rPr>
        <w:t> ;</w:t>
      </w:r>
    </w:p>
    <w:p w14:paraId="441EBFB4" w14:textId="11AC48F0" w:rsidR="0040354A" w:rsidRPr="00B25F86" w:rsidRDefault="007B601D" w:rsidP="00FB725B">
      <w:pPr>
        <w:pBdr>
          <w:top w:val="single" w:sz="4" w:space="1" w:color="auto"/>
          <w:left w:val="single" w:sz="4" w:space="4" w:color="auto"/>
          <w:bottom w:val="single" w:sz="4" w:space="1" w:color="auto"/>
          <w:right w:val="single" w:sz="4" w:space="4" w:color="auto"/>
        </w:pBdr>
        <w:spacing w:before="240" w:line="240" w:lineRule="atLeast"/>
        <w:jc w:val="both"/>
        <w:rPr>
          <w:lang w:val="fr-FR"/>
        </w:rPr>
      </w:pPr>
      <w:r>
        <w:rPr>
          <w:lang w:val="fr-FR"/>
        </w:rPr>
        <w:t>[</w:t>
      </w:r>
      <w:proofErr w:type="gramStart"/>
      <w:r>
        <w:rPr>
          <w:lang w:val="fr-FR"/>
        </w:rPr>
        <w:t>à</w:t>
      </w:r>
      <w:proofErr w:type="gramEnd"/>
      <w:r>
        <w:rPr>
          <w:lang w:val="fr-FR"/>
        </w:rPr>
        <w:t xml:space="preserve"> remplir par l’entreprise]</w:t>
      </w:r>
    </w:p>
    <w:p w14:paraId="1780269C" w14:textId="77777777" w:rsidR="00CB1CD1" w:rsidRPr="00B25F86" w:rsidRDefault="00CB1CD1" w:rsidP="00CB1CD1">
      <w:pPr>
        <w:pBdr>
          <w:top w:val="single" w:sz="4" w:space="1" w:color="auto"/>
          <w:left w:val="single" w:sz="4" w:space="4" w:color="auto"/>
          <w:bottom w:val="single" w:sz="4" w:space="1" w:color="auto"/>
          <w:right w:val="single" w:sz="4" w:space="4" w:color="auto"/>
        </w:pBdr>
        <w:spacing w:line="240" w:lineRule="auto"/>
        <w:jc w:val="both"/>
        <w:rPr>
          <w:lang w:val="fr-FR"/>
        </w:rPr>
      </w:pPr>
    </w:p>
    <w:p w14:paraId="4BA92B84" w14:textId="6AA04627" w:rsidR="00FC2184" w:rsidRPr="00B25F86" w:rsidRDefault="00044257" w:rsidP="00FB725B">
      <w:pPr>
        <w:spacing w:before="240" w:after="240" w:line="240" w:lineRule="atLeast"/>
        <w:jc w:val="both"/>
        <w:rPr>
          <w:b/>
          <w:lang w:val="fr-FR"/>
        </w:rPr>
      </w:pPr>
      <w:r w:rsidRPr="00B25F86">
        <w:rPr>
          <w:b/>
          <w:lang w:val="fr-FR"/>
        </w:rPr>
        <w:t>b)</w:t>
      </w:r>
      <w:r w:rsidR="00FC2184" w:rsidRPr="00B25F86">
        <w:rPr>
          <w:b/>
          <w:lang w:val="fr-FR"/>
        </w:rPr>
        <w:t xml:space="preserve"> </w:t>
      </w:r>
      <w:r w:rsidR="00E37DCB" w:rsidRPr="00E37DCB">
        <w:rPr>
          <w:b/>
          <w:lang w:val="fr-FR"/>
        </w:rPr>
        <w:t xml:space="preserve">Bilan prévisionnel de l’entreprise couvrant une période de trois ans (tableau 1) excluant et incluant </w:t>
      </w:r>
      <w:r w:rsidR="00D56267">
        <w:rPr>
          <w:b/>
          <w:lang w:val="fr-FR"/>
        </w:rPr>
        <w:t>ces activités transfrontalières</w:t>
      </w:r>
      <w:r w:rsidR="009C2A0D">
        <w:rPr>
          <w:b/>
          <w:lang w:val="fr-FR"/>
        </w:rPr>
        <w:t> ;</w:t>
      </w:r>
    </w:p>
    <w:tbl>
      <w:tblPr>
        <w:tblStyle w:val="TableGrid"/>
        <w:tblW w:w="0" w:type="auto"/>
        <w:tblLook w:val="04A0" w:firstRow="1" w:lastRow="0" w:firstColumn="1" w:lastColumn="0" w:noHBand="0" w:noVBand="1"/>
      </w:tblPr>
      <w:tblGrid>
        <w:gridCol w:w="993"/>
        <w:gridCol w:w="3827"/>
        <w:gridCol w:w="4535"/>
      </w:tblGrid>
      <w:tr w:rsidR="00FE0EA7" w:rsidRPr="00B25F86" w14:paraId="2EA9457C" w14:textId="77777777" w:rsidTr="00E050C1">
        <w:tc>
          <w:tcPr>
            <w:tcW w:w="993" w:type="dxa"/>
          </w:tcPr>
          <w:p w14:paraId="339E65AB" w14:textId="2EDB7E64" w:rsidR="00FE0EA7" w:rsidRPr="00B25F86" w:rsidRDefault="00FE0EA7" w:rsidP="00FE0EA7">
            <w:pPr>
              <w:spacing w:before="120" w:line="240" w:lineRule="auto"/>
              <w:jc w:val="both"/>
              <w:rPr>
                <w:b/>
                <w:u w:val="single"/>
                <w:lang w:val="fr-FR"/>
              </w:rPr>
            </w:pPr>
            <w:r w:rsidRPr="00B25F86">
              <w:rPr>
                <w:rFonts w:ascii="TT1BDo00" w:hAnsi="TT1BDo00" w:cs="TT1BDo00"/>
                <w:sz w:val="28"/>
                <w:szCs w:val="28"/>
                <w:lang w:val="fr-FR"/>
              </w:rPr>
              <w:sym w:font="Wingdings" w:char="F06F"/>
            </w:r>
          </w:p>
        </w:tc>
        <w:tc>
          <w:tcPr>
            <w:tcW w:w="3827" w:type="dxa"/>
          </w:tcPr>
          <w:p w14:paraId="5EAF1D9F" w14:textId="45468964" w:rsidR="00FE0EA7" w:rsidRPr="00B25F86" w:rsidRDefault="00E37DCB" w:rsidP="00FE0EA7">
            <w:pPr>
              <w:spacing w:before="120" w:line="240" w:lineRule="auto"/>
              <w:jc w:val="both"/>
              <w:rPr>
                <w:lang w:val="fr-FR"/>
              </w:rPr>
            </w:pPr>
            <w:r>
              <w:rPr>
                <w:lang w:val="fr-FR"/>
              </w:rPr>
              <w:t>Tableau </w:t>
            </w:r>
            <w:r w:rsidR="00FE0EA7" w:rsidRPr="00B25F86">
              <w:rPr>
                <w:lang w:val="fr-FR"/>
              </w:rPr>
              <w:t>1</w:t>
            </w:r>
          </w:p>
        </w:tc>
        <w:tc>
          <w:tcPr>
            <w:tcW w:w="4535" w:type="dxa"/>
          </w:tcPr>
          <w:p w14:paraId="7F10480E" w14:textId="704C0ACF" w:rsidR="00FE0EA7" w:rsidRPr="00B25F86" w:rsidRDefault="00FE0EA7" w:rsidP="00FE0EA7">
            <w:pPr>
              <w:spacing w:before="120" w:line="240" w:lineRule="auto"/>
              <w:jc w:val="both"/>
              <w:rPr>
                <w:b/>
                <w:u w:val="single"/>
                <w:lang w:val="fr-FR"/>
              </w:rPr>
            </w:pPr>
            <w:r w:rsidRPr="00B25F86">
              <w:rPr>
                <w:b/>
                <w:lang w:val="fr-FR"/>
              </w:rPr>
              <w:object w:dxaOrig="1550" w:dyaOrig="991" w14:anchorId="6FA6E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12" o:title=""/>
                </v:shape>
                <o:OLEObject Type="Embed" ProgID="Excel.Sheet.12" ShapeID="_x0000_i1025" DrawAspect="Icon" ObjectID="_1606197450" r:id="rId13"/>
              </w:object>
            </w:r>
          </w:p>
        </w:tc>
      </w:tr>
    </w:tbl>
    <w:p w14:paraId="4BA92B85" w14:textId="2FD73F5F" w:rsidR="00FC2184" w:rsidRPr="00B25F86" w:rsidRDefault="00FC2184" w:rsidP="00FC2184">
      <w:pPr>
        <w:rPr>
          <w:b/>
          <w:lang w:val="fr-FR"/>
        </w:rPr>
      </w:pPr>
    </w:p>
    <w:p w14:paraId="72131C66" w14:textId="063C4340" w:rsidR="00B94C48" w:rsidRPr="00B25F86" w:rsidRDefault="00044257" w:rsidP="00FB725B">
      <w:pPr>
        <w:spacing w:before="240" w:after="240"/>
        <w:jc w:val="both"/>
        <w:rPr>
          <w:b/>
          <w:lang w:val="fr-FR"/>
        </w:rPr>
      </w:pPr>
      <w:r w:rsidRPr="00B25F86">
        <w:rPr>
          <w:b/>
          <w:lang w:val="fr-FR"/>
        </w:rPr>
        <w:t>c)</w:t>
      </w:r>
      <w:r w:rsidR="00FC2184" w:rsidRPr="00B25F86">
        <w:rPr>
          <w:b/>
          <w:lang w:val="fr-FR"/>
        </w:rPr>
        <w:t xml:space="preserve"> </w:t>
      </w:r>
      <w:r w:rsidR="00E37DCB" w:rsidRPr="00E37DCB">
        <w:rPr>
          <w:b/>
          <w:lang w:val="fr-FR"/>
        </w:rPr>
        <w:t>Pour les trois premiers exercices sociaux</w:t>
      </w:r>
      <w:r w:rsidR="00B42612">
        <w:rPr>
          <w:b/>
          <w:lang w:val="fr-FR"/>
        </w:rPr>
        <w:t>,</w:t>
      </w:r>
      <w:r w:rsidR="00E37DCB" w:rsidRPr="00E37DCB">
        <w:rPr>
          <w:b/>
          <w:lang w:val="fr-FR"/>
        </w:rPr>
        <w:t xml:space="preserve"> les prévisions relatives au capital de solvabilité requis (SCR), tel que prévu à l'article 151 de la loi du 13/03/2016, sur la base du bilan prévisionnel visé ci-dessus, ainsi que la méthode de calcul utilisée pour établir ces prévisions</w:t>
      </w:r>
      <w:r w:rsidR="009C2A0D">
        <w:rPr>
          <w:b/>
          <w:lang w:val="fr-FR"/>
        </w:rPr>
        <w:t> ;</w:t>
      </w:r>
    </w:p>
    <w:tbl>
      <w:tblPr>
        <w:tblStyle w:val="TableGrid"/>
        <w:tblW w:w="0" w:type="auto"/>
        <w:tblLook w:val="04A0" w:firstRow="1" w:lastRow="0" w:firstColumn="1" w:lastColumn="0" w:noHBand="0" w:noVBand="1"/>
      </w:tblPr>
      <w:tblGrid>
        <w:gridCol w:w="993"/>
        <w:gridCol w:w="3827"/>
        <w:gridCol w:w="4535"/>
      </w:tblGrid>
      <w:tr w:rsidR="00FE0EA7" w:rsidRPr="00B25F86" w14:paraId="10EF5A3E" w14:textId="77777777" w:rsidTr="00E050C1">
        <w:tc>
          <w:tcPr>
            <w:tcW w:w="993" w:type="dxa"/>
          </w:tcPr>
          <w:p w14:paraId="6861050B" w14:textId="18FEB8EE" w:rsidR="00FE0EA7" w:rsidRPr="00B25F86" w:rsidRDefault="00FE0EA7" w:rsidP="00FE0EA7">
            <w:pPr>
              <w:spacing w:before="120" w:line="240" w:lineRule="auto"/>
              <w:jc w:val="both"/>
              <w:rPr>
                <w:lang w:val="fr-FR"/>
              </w:rPr>
            </w:pPr>
            <w:r w:rsidRPr="00B25F86">
              <w:rPr>
                <w:rFonts w:ascii="TT1BDo00" w:hAnsi="TT1BDo00" w:cs="TT1BDo00"/>
                <w:sz w:val="28"/>
                <w:szCs w:val="28"/>
                <w:lang w:val="fr-FR"/>
              </w:rPr>
              <w:sym w:font="Wingdings" w:char="F06F"/>
            </w:r>
          </w:p>
        </w:tc>
        <w:tc>
          <w:tcPr>
            <w:tcW w:w="3827" w:type="dxa"/>
          </w:tcPr>
          <w:p w14:paraId="6D0B52B5" w14:textId="5097F32B" w:rsidR="00FE0EA7" w:rsidRPr="00B25F86" w:rsidRDefault="00E37DCB" w:rsidP="00FE0EA7">
            <w:pPr>
              <w:spacing w:before="120" w:line="240" w:lineRule="auto"/>
              <w:jc w:val="both"/>
              <w:rPr>
                <w:lang w:val="fr-FR"/>
              </w:rPr>
            </w:pPr>
            <w:r>
              <w:rPr>
                <w:lang w:val="fr-FR"/>
              </w:rPr>
              <w:t>Tableau </w:t>
            </w:r>
            <w:r w:rsidR="00FE0EA7" w:rsidRPr="00B25F86">
              <w:rPr>
                <w:lang w:val="fr-FR"/>
              </w:rPr>
              <w:t xml:space="preserve">2 </w:t>
            </w:r>
            <w:r w:rsidRPr="00E37DCB">
              <w:rPr>
                <w:lang w:val="fr-FR"/>
              </w:rPr>
              <w:t>en cas de formule standard</w:t>
            </w:r>
          </w:p>
        </w:tc>
        <w:tc>
          <w:tcPr>
            <w:tcW w:w="4535" w:type="dxa"/>
          </w:tcPr>
          <w:p w14:paraId="6670D02E" w14:textId="6A17396A" w:rsidR="00FE0EA7" w:rsidRPr="00B25F86" w:rsidRDefault="00FE0EA7" w:rsidP="00FE0EA7">
            <w:pPr>
              <w:spacing w:before="120" w:line="240" w:lineRule="auto"/>
              <w:jc w:val="both"/>
              <w:rPr>
                <w:lang w:val="fr-FR"/>
              </w:rPr>
            </w:pPr>
            <w:r w:rsidRPr="00B25F86">
              <w:rPr>
                <w:lang w:val="fr-FR"/>
              </w:rPr>
              <w:object w:dxaOrig="1550" w:dyaOrig="991" w14:anchorId="39F43EBA">
                <v:shape id="_x0000_i1026" type="#_x0000_t75" style="width:77.2pt;height:49.55pt" o:ole="">
                  <v:imagedata r:id="rId14" o:title=""/>
                </v:shape>
                <o:OLEObject Type="Embed" ProgID="Excel.Sheet.12" ShapeID="_x0000_i1026" DrawAspect="Icon" ObjectID="_1606197451" r:id="rId15"/>
              </w:object>
            </w:r>
          </w:p>
        </w:tc>
      </w:tr>
      <w:tr w:rsidR="00FE0EA7" w:rsidRPr="00B25F86" w14:paraId="16716861" w14:textId="77777777" w:rsidTr="00E050C1">
        <w:tc>
          <w:tcPr>
            <w:tcW w:w="993" w:type="dxa"/>
          </w:tcPr>
          <w:p w14:paraId="4965B4B8" w14:textId="7F09436C" w:rsidR="00FE0EA7" w:rsidRPr="00B25F86" w:rsidRDefault="00FE0EA7" w:rsidP="00FE0EA7">
            <w:pPr>
              <w:spacing w:before="120" w:line="240" w:lineRule="auto"/>
              <w:jc w:val="both"/>
              <w:rPr>
                <w:lang w:val="fr-FR"/>
              </w:rPr>
            </w:pPr>
            <w:r w:rsidRPr="00B25F86">
              <w:rPr>
                <w:rFonts w:ascii="TT1BDo00" w:hAnsi="TT1BDo00" w:cs="TT1BDo00"/>
                <w:sz w:val="28"/>
                <w:szCs w:val="28"/>
                <w:lang w:val="fr-FR"/>
              </w:rPr>
              <w:sym w:font="Wingdings" w:char="F06F"/>
            </w:r>
          </w:p>
        </w:tc>
        <w:tc>
          <w:tcPr>
            <w:tcW w:w="3827" w:type="dxa"/>
          </w:tcPr>
          <w:p w14:paraId="5DD2D986" w14:textId="03B24AE7" w:rsidR="00FE0EA7" w:rsidRPr="00B25F86" w:rsidRDefault="00E37DCB" w:rsidP="00FE0EA7">
            <w:pPr>
              <w:spacing w:before="120" w:line="240" w:lineRule="auto"/>
              <w:jc w:val="both"/>
              <w:rPr>
                <w:lang w:val="fr-FR"/>
              </w:rPr>
            </w:pPr>
            <w:r>
              <w:rPr>
                <w:lang w:val="fr-FR"/>
              </w:rPr>
              <w:t>Tableau </w:t>
            </w:r>
            <w:r w:rsidR="00FE0EA7" w:rsidRPr="00B25F86">
              <w:rPr>
                <w:lang w:val="fr-FR"/>
              </w:rPr>
              <w:t xml:space="preserve">3 </w:t>
            </w:r>
            <w:r w:rsidRPr="00E37DCB">
              <w:rPr>
                <w:lang w:val="fr-FR"/>
              </w:rPr>
              <w:t>en cas de modèle interne partiel</w:t>
            </w:r>
          </w:p>
        </w:tc>
        <w:tc>
          <w:tcPr>
            <w:tcW w:w="4535" w:type="dxa"/>
          </w:tcPr>
          <w:p w14:paraId="7CEFCBFB" w14:textId="1E388520" w:rsidR="00FE0EA7" w:rsidRPr="00B25F86" w:rsidRDefault="00FE0EA7" w:rsidP="00FE0EA7">
            <w:pPr>
              <w:spacing w:before="120" w:line="240" w:lineRule="auto"/>
              <w:jc w:val="both"/>
              <w:rPr>
                <w:lang w:val="fr-FR"/>
              </w:rPr>
            </w:pPr>
            <w:r w:rsidRPr="00B25F86">
              <w:rPr>
                <w:lang w:val="fr-FR"/>
              </w:rPr>
              <w:object w:dxaOrig="1550" w:dyaOrig="991" w14:anchorId="40BC98A3">
                <v:shape id="_x0000_i1027" type="#_x0000_t75" style="width:77.2pt;height:49.55pt" o:ole="">
                  <v:imagedata r:id="rId16" o:title=""/>
                </v:shape>
                <o:OLEObject Type="Embed" ProgID="Excel.Sheet.12" ShapeID="_x0000_i1027" DrawAspect="Icon" ObjectID="_1606197452" r:id="rId17"/>
              </w:object>
            </w:r>
          </w:p>
        </w:tc>
      </w:tr>
      <w:tr w:rsidR="00FE0EA7" w:rsidRPr="00B25F86" w14:paraId="3CBF7BD7" w14:textId="77777777" w:rsidTr="00E050C1">
        <w:tc>
          <w:tcPr>
            <w:tcW w:w="993" w:type="dxa"/>
          </w:tcPr>
          <w:p w14:paraId="17BDFF06" w14:textId="216C7295" w:rsidR="00FE0EA7" w:rsidRPr="00B25F86" w:rsidRDefault="00FE0EA7" w:rsidP="00FE0EA7">
            <w:pPr>
              <w:spacing w:before="120" w:line="240" w:lineRule="auto"/>
              <w:jc w:val="both"/>
              <w:rPr>
                <w:lang w:val="fr-FR"/>
              </w:rPr>
            </w:pPr>
            <w:r w:rsidRPr="00B25F86">
              <w:rPr>
                <w:rFonts w:ascii="TT1BDo00" w:hAnsi="TT1BDo00" w:cs="TT1BDo00"/>
                <w:sz w:val="28"/>
                <w:szCs w:val="28"/>
                <w:lang w:val="fr-FR"/>
              </w:rPr>
              <w:sym w:font="Wingdings" w:char="F06F"/>
            </w:r>
          </w:p>
        </w:tc>
        <w:tc>
          <w:tcPr>
            <w:tcW w:w="3827" w:type="dxa"/>
          </w:tcPr>
          <w:p w14:paraId="6EED3BFB" w14:textId="242A08E6" w:rsidR="00FE0EA7" w:rsidRPr="00B25F86" w:rsidRDefault="00E37DCB" w:rsidP="00FE0EA7">
            <w:pPr>
              <w:spacing w:before="120" w:line="240" w:lineRule="auto"/>
              <w:jc w:val="both"/>
              <w:rPr>
                <w:lang w:val="fr-FR"/>
              </w:rPr>
            </w:pPr>
            <w:r>
              <w:rPr>
                <w:lang w:val="fr-FR"/>
              </w:rPr>
              <w:t>Tableau </w:t>
            </w:r>
            <w:r w:rsidR="00FE0EA7" w:rsidRPr="00B25F86">
              <w:rPr>
                <w:lang w:val="fr-FR"/>
              </w:rPr>
              <w:t xml:space="preserve">4 </w:t>
            </w:r>
            <w:r w:rsidRPr="00E37DCB">
              <w:rPr>
                <w:lang w:val="fr-FR"/>
              </w:rPr>
              <w:t>en cas de modèle interne complet</w:t>
            </w:r>
          </w:p>
        </w:tc>
        <w:tc>
          <w:tcPr>
            <w:tcW w:w="4535" w:type="dxa"/>
          </w:tcPr>
          <w:p w14:paraId="1E22EBDF" w14:textId="30B54D45" w:rsidR="00FE0EA7" w:rsidRPr="00B25F86" w:rsidRDefault="00FE0EA7" w:rsidP="00FE0EA7">
            <w:pPr>
              <w:spacing w:before="120" w:line="240" w:lineRule="auto"/>
              <w:jc w:val="both"/>
              <w:rPr>
                <w:lang w:val="fr-FR"/>
              </w:rPr>
            </w:pPr>
            <w:r w:rsidRPr="00B25F86">
              <w:rPr>
                <w:lang w:val="fr-FR"/>
              </w:rPr>
              <w:object w:dxaOrig="1550" w:dyaOrig="991" w14:anchorId="2D084113">
                <v:shape id="_x0000_i1028" type="#_x0000_t75" style="width:77.2pt;height:49.55pt" o:ole="">
                  <v:imagedata r:id="rId18" o:title=""/>
                </v:shape>
                <o:OLEObject Type="Embed" ProgID="Excel.Sheet.12" ShapeID="_x0000_i1028" DrawAspect="Icon" ObjectID="_1606197453" r:id="rId19"/>
              </w:object>
            </w:r>
          </w:p>
        </w:tc>
      </w:tr>
    </w:tbl>
    <w:p w14:paraId="4BA92B86" w14:textId="5DE81F5E" w:rsidR="00FC2184" w:rsidRPr="00B25F86" w:rsidRDefault="00FC2184" w:rsidP="00FB725B">
      <w:pPr>
        <w:spacing w:before="240" w:after="240"/>
        <w:jc w:val="both"/>
        <w:rPr>
          <w:lang w:val="fr-FR"/>
        </w:rPr>
      </w:pPr>
    </w:p>
    <w:p w14:paraId="1C50E8F4" w14:textId="3AB7B94B" w:rsidR="00B94C48" w:rsidRPr="00B25F86" w:rsidRDefault="00B94C48">
      <w:pPr>
        <w:tabs>
          <w:tab w:val="clear" w:pos="284"/>
        </w:tabs>
        <w:spacing w:line="240" w:lineRule="auto"/>
        <w:rPr>
          <w:lang w:val="fr-FR"/>
        </w:rPr>
      </w:pPr>
      <w:r w:rsidRPr="00B25F86">
        <w:rPr>
          <w:lang w:val="fr-FR"/>
        </w:rPr>
        <w:br w:type="page"/>
      </w:r>
    </w:p>
    <w:p w14:paraId="354C48CA" w14:textId="77777777" w:rsidR="00B94C48" w:rsidRPr="00B25F86" w:rsidRDefault="00B94C48" w:rsidP="00FC2184">
      <w:pPr>
        <w:autoSpaceDE w:val="0"/>
        <w:autoSpaceDN w:val="0"/>
        <w:adjustRightInd w:val="0"/>
        <w:rPr>
          <w:lang w:val="fr-FR"/>
        </w:rPr>
      </w:pPr>
    </w:p>
    <w:p w14:paraId="5056426C" w14:textId="18F34346" w:rsidR="00B94C48" w:rsidRPr="00B25F86" w:rsidRDefault="00044257" w:rsidP="00B00B3C">
      <w:pPr>
        <w:spacing w:before="240" w:after="240"/>
        <w:jc w:val="both"/>
        <w:rPr>
          <w:b/>
          <w:lang w:val="fr-FR"/>
        </w:rPr>
      </w:pPr>
      <w:r w:rsidRPr="00B25F86">
        <w:rPr>
          <w:b/>
          <w:lang w:val="fr-FR"/>
        </w:rPr>
        <w:t>d)</w:t>
      </w:r>
      <w:r w:rsidR="00FC2184" w:rsidRPr="00B25F86">
        <w:rPr>
          <w:b/>
          <w:lang w:val="fr-FR"/>
        </w:rPr>
        <w:t xml:space="preserve"> </w:t>
      </w:r>
      <w:r w:rsidR="00E37DCB" w:rsidRPr="00E37DCB">
        <w:rPr>
          <w:b/>
          <w:lang w:val="fr-FR"/>
        </w:rPr>
        <w:t>Pour les trois premiers exercices sociaux, les prévisions relatives au minimum de capital requis (MCR), tel que prévu à l'article 189 de la loi du 13/03/2016, sur la base du bilan prévisionnel visé au</w:t>
      </w:r>
      <w:r w:rsidR="00E37DCB">
        <w:rPr>
          <w:b/>
          <w:lang w:val="fr-FR"/>
        </w:rPr>
        <w:t> </w:t>
      </w:r>
      <w:r w:rsidR="00213FA9" w:rsidRPr="00B25F86">
        <w:rPr>
          <w:b/>
          <w:lang w:val="fr-FR"/>
        </w:rPr>
        <w:t>a)</w:t>
      </w:r>
      <w:r w:rsidR="00FC2184" w:rsidRPr="00B25F86">
        <w:rPr>
          <w:b/>
          <w:lang w:val="fr-FR"/>
        </w:rPr>
        <w:t xml:space="preserve">, </w:t>
      </w:r>
      <w:r w:rsidR="00E37DCB" w:rsidRPr="00E37DCB">
        <w:rPr>
          <w:b/>
          <w:lang w:val="fr-FR"/>
        </w:rPr>
        <w:t>ainsi que la méthode de calcul utilisée pour établir ces prévisions</w:t>
      </w:r>
      <w:r w:rsidR="009C2A0D">
        <w:rPr>
          <w:b/>
          <w:lang w:val="fr-FR"/>
        </w:rPr>
        <w:t> ;</w:t>
      </w:r>
    </w:p>
    <w:tbl>
      <w:tblPr>
        <w:tblStyle w:val="TableGrid"/>
        <w:tblW w:w="0" w:type="auto"/>
        <w:tblLook w:val="04A0" w:firstRow="1" w:lastRow="0" w:firstColumn="1" w:lastColumn="0" w:noHBand="0" w:noVBand="1"/>
      </w:tblPr>
      <w:tblGrid>
        <w:gridCol w:w="851"/>
        <w:gridCol w:w="4819"/>
        <w:gridCol w:w="3685"/>
      </w:tblGrid>
      <w:tr w:rsidR="00FE0EA7" w:rsidRPr="00B25F86" w14:paraId="42C8A60B" w14:textId="77777777" w:rsidTr="00E050C1">
        <w:tc>
          <w:tcPr>
            <w:tcW w:w="851" w:type="dxa"/>
          </w:tcPr>
          <w:p w14:paraId="6860A27D" w14:textId="3A2BD567" w:rsidR="00FE0EA7" w:rsidRPr="00B25F86" w:rsidRDefault="00FE0EA7" w:rsidP="00FE0EA7">
            <w:pPr>
              <w:spacing w:before="120" w:line="240" w:lineRule="auto"/>
              <w:jc w:val="both"/>
              <w:rPr>
                <w:lang w:val="fr-FR"/>
              </w:rPr>
            </w:pPr>
            <w:r w:rsidRPr="00B25F86">
              <w:rPr>
                <w:rFonts w:ascii="TT1BDo00" w:hAnsi="TT1BDo00" w:cs="TT1BDo00"/>
                <w:sz w:val="28"/>
                <w:szCs w:val="28"/>
                <w:lang w:val="fr-FR"/>
              </w:rPr>
              <w:sym w:font="Wingdings" w:char="F06F"/>
            </w:r>
          </w:p>
        </w:tc>
        <w:tc>
          <w:tcPr>
            <w:tcW w:w="4819" w:type="dxa"/>
          </w:tcPr>
          <w:p w14:paraId="5E4687F9" w14:textId="2E011480" w:rsidR="00FE0EA7" w:rsidRPr="00B25F86" w:rsidRDefault="00E37DCB" w:rsidP="00FE0EA7">
            <w:pPr>
              <w:spacing w:before="120" w:line="240" w:lineRule="auto"/>
              <w:jc w:val="both"/>
              <w:rPr>
                <w:lang w:val="fr-FR"/>
              </w:rPr>
            </w:pPr>
            <w:r>
              <w:rPr>
                <w:lang w:val="fr-FR"/>
              </w:rPr>
              <w:t>Tableau </w:t>
            </w:r>
            <w:r w:rsidR="00FE0EA7" w:rsidRPr="00B25F86">
              <w:rPr>
                <w:lang w:val="fr-FR"/>
              </w:rPr>
              <w:t xml:space="preserve">5 </w:t>
            </w:r>
            <w:r w:rsidRPr="00E37DCB">
              <w:rPr>
                <w:lang w:val="fr-FR"/>
              </w:rPr>
              <w:t>p</w:t>
            </w:r>
            <w:r>
              <w:rPr>
                <w:lang w:val="fr-FR"/>
              </w:rPr>
              <w:t>o</w:t>
            </w:r>
            <w:r w:rsidRPr="00E37DCB">
              <w:rPr>
                <w:lang w:val="fr-FR"/>
              </w:rPr>
              <w:t xml:space="preserve">ur l’activité non-vie </w:t>
            </w:r>
          </w:p>
        </w:tc>
        <w:tc>
          <w:tcPr>
            <w:tcW w:w="3685" w:type="dxa"/>
          </w:tcPr>
          <w:p w14:paraId="52DB513E" w14:textId="7AF973CD" w:rsidR="00FE0EA7" w:rsidRPr="00B25F86" w:rsidRDefault="00FE0EA7" w:rsidP="00FE0EA7">
            <w:pPr>
              <w:spacing w:before="120" w:line="240" w:lineRule="auto"/>
              <w:jc w:val="both"/>
              <w:rPr>
                <w:lang w:val="fr-FR"/>
              </w:rPr>
            </w:pPr>
            <w:r w:rsidRPr="00B25F86">
              <w:rPr>
                <w:lang w:val="fr-FR"/>
              </w:rPr>
              <w:object w:dxaOrig="1550" w:dyaOrig="991" w14:anchorId="4E35A4A0">
                <v:shape id="_x0000_i1029" type="#_x0000_t75" style="width:77.2pt;height:49.55pt" o:ole="">
                  <v:imagedata r:id="rId20" o:title=""/>
                </v:shape>
                <o:OLEObject Type="Embed" ProgID="Excel.Sheet.12" ShapeID="_x0000_i1029" DrawAspect="Icon" ObjectID="_1606197454" r:id="rId21"/>
              </w:object>
            </w:r>
          </w:p>
        </w:tc>
      </w:tr>
      <w:tr w:rsidR="00FE0EA7" w:rsidRPr="00B25F86" w14:paraId="10179879" w14:textId="77777777" w:rsidTr="00E050C1">
        <w:tc>
          <w:tcPr>
            <w:tcW w:w="851" w:type="dxa"/>
          </w:tcPr>
          <w:p w14:paraId="2696CAC4" w14:textId="3EA69D12" w:rsidR="00FE0EA7" w:rsidRPr="00B25F86" w:rsidRDefault="00FE0EA7" w:rsidP="00FE0EA7">
            <w:pPr>
              <w:spacing w:before="120" w:line="240" w:lineRule="auto"/>
              <w:jc w:val="both"/>
              <w:rPr>
                <w:lang w:val="fr-FR"/>
              </w:rPr>
            </w:pPr>
            <w:r w:rsidRPr="00B25F86">
              <w:rPr>
                <w:rFonts w:ascii="TT1BDo00" w:hAnsi="TT1BDo00" w:cs="TT1BDo00"/>
                <w:sz w:val="28"/>
                <w:szCs w:val="28"/>
                <w:lang w:val="fr-FR"/>
              </w:rPr>
              <w:sym w:font="Wingdings" w:char="F06F"/>
            </w:r>
          </w:p>
        </w:tc>
        <w:tc>
          <w:tcPr>
            <w:tcW w:w="4819" w:type="dxa"/>
          </w:tcPr>
          <w:p w14:paraId="01ED81B8" w14:textId="02459D92" w:rsidR="00FE0EA7" w:rsidRPr="00B25F86" w:rsidRDefault="00E37DCB" w:rsidP="00FE0EA7">
            <w:pPr>
              <w:spacing w:before="120" w:line="240" w:lineRule="auto"/>
              <w:jc w:val="both"/>
              <w:rPr>
                <w:lang w:val="fr-FR"/>
              </w:rPr>
            </w:pPr>
            <w:r>
              <w:rPr>
                <w:lang w:val="fr-FR"/>
              </w:rPr>
              <w:t>Tableau </w:t>
            </w:r>
            <w:r w:rsidR="00FE0EA7" w:rsidRPr="00B25F86">
              <w:rPr>
                <w:lang w:val="fr-FR"/>
              </w:rPr>
              <w:t xml:space="preserve">6 </w:t>
            </w:r>
            <w:r w:rsidRPr="00E37DCB">
              <w:rPr>
                <w:lang w:val="fr-FR"/>
              </w:rPr>
              <w:t>p</w:t>
            </w:r>
            <w:r>
              <w:rPr>
                <w:lang w:val="fr-FR"/>
              </w:rPr>
              <w:t>o</w:t>
            </w:r>
            <w:r w:rsidRPr="00E37DCB">
              <w:rPr>
                <w:lang w:val="fr-FR"/>
              </w:rPr>
              <w:t>ur l’activité vie</w:t>
            </w:r>
          </w:p>
        </w:tc>
        <w:tc>
          <w:tcPr>
            <w:tcW w:w="3685" w:type="dxa"/>
          </w:tcPr>
          <w:p w14:paraId="0F963262" w14:textId="3BC3F3BD" w:rsidR="00FE0EA7" w:rsidRPr="00B25F86" w:rsidRDefault="00FE0EA7" w:rsidP="00FE0EA7">
            <w:pPr>
              <w:spacing w:before="120" w:line="240" w:lineRule="auto"/>
              <w:jc w:val="both"/>
              <w:rPr>
                <w:lang w:val="fr-FR"/>
              </w:rPr>
            </w:pPr>
            <w:r w:rsidRPr="00B25F86">
              <w:rPr>
                <w:lang w:val="fr-FR"/>
              </w:rPr>
              <w:object w:dxaOrig="1550" w:dyaOrig="991" w14:anchorId="3B580BA8">
                <v:shape id="_x0000_i1030" type="#_x0000_t75" style="width:77.2pt;height:49.55pt" o:ole="">
                  <v:imagedata r:id="rId22" o:title=""/>
                </v:shape>
                <o:OLEObject Type="Embed" ProgID="Excel.Sheet.12" ShapeID="_x0000_i1030" DrawAspect="Icon" ObjectID="_1606197455" r:id="rId23"/>
              </w:object>
            </w:r>
          </w:p>
        </w:tc>
      </w:tr>
    </w:tbl>
    <w:p w14:paraId="4BA92B89" w14:textId="2D05F3E1" w:rsidR="00FC2184" w:rsidRPr="00B25F86" w:rsidRDefault="00FC2184" w:rsidP="00FC2184">
      <w:pPr>
        <w:autoSpaceDE w:val="0"/>
        <w:autoSpaceDN w:val="0"/>
        <w:adjustRightInd w:val="0"/>
        <w:jc w:val="both"/>
        <w:rPr>
          <w:lang w:val="fr-FR"/>
        </w:rPr>
      </w:pPr>
    </w:p>
    <w:p w14:paraId="4BA92B8A" w14:textId="1401151D" w:rsidR="00FC2184" w:rsidRPr="00B25F86" w:rsidRDefault="00044257" w:rsidP="00B00B3C">
      <w:pPr>
        <w:spacing w:before="240" w:after="240"/>
        <w:jc w:val="both"/>
        <w:rPr>
          <w:b/>
          <w:lang w:val="fr-FR"/>
        </w:rPr>
      </w:pPr>
      <w:r w:rsidRPr="00B25F86">
        <w:rPr>
          <w:b/>
          <w:lang w:val="fr-FR"/>
        </w:rPr>
        <w:t>e)</w:t>
      </w:r>
      <w:r w:rsidR="00FC2184" w:rsidRPr="00B25F86">
        <w:rPr>
          <w:b/>
          <w:lang w:val="fr-FR"/>
        </w:rPr>
        <w:t xml:space="preserve"> </w:t>
      </w:r>
      <w:r w:rsidR="00E37DCB" w:rsidRPr="00E37DCB">
        <w:rPr>
          <w:b/>
          <w:lang w:val="fr-FR"/>
        </w:rPr>
        <w:t>Pour les trois premiers exercices sociaux, les prévisions relatives aux moyens financiers destinés à la couverture des provisions techniques, du minimum de capital requis et du capital de solvabilité requis (tableau</w:t>
      </w:r>
      <w:r w:rsidR="00E37DCB">
        <w:rPr>
          <w:b/>
          <w:lang w:val="fr-FR"/>
        </w:rPr>
        <w:t> </w:t>
      </w:r>
      <w:r w:rsidR="00E37DCB" w:rsidRPr="00E37DCB">
        <w:rPr>
          <w:b/>
          <w:lang w:val="fr-FR"/>
        </w:rPr>
        <w:t>7)</w:t>
      </w:r>
      <w:r w:rsidR="009C2A0D">
        <w:rPr>
          <w:b/>
          <w:lang w:val="fr-FR"/>
        </w:rPr>
        <w:t> ;</w:t>
      </w:r>
    </w:p>
    <w:tbl>
      <w:tblPr>
        <w:tblStyle w:val="TableGrid"/>
        <w:tblW w:w="0" w:type="auto"/>
        <w:tblLook w:val="04A0" w:firstRow="1" w:lastRow="0" w:firstColumn="1" w:lastColumn="0" w:noHBand="0" w:noVBand="1"/>
      </w:tblPr>
      <w:tblGrid>
        <w:gridCol w:w="851"/>
        <w:gridCol w:w="4819"/>
        <w:gridCol w:w="3685"/>
      </w:tblGrid>
      <w:tr w:rsidR="00FE0EA7" w:rsidRPr="00B25F86" w14:paraId="3B17C1EB" w14:textId="77777777" w:rsidTr="00E050C1">
        <w:tc>
          <w:tcPr>
            <w:tcW w:w="851" w:type="dxa"/>
          </w:tcPr>
          <w:p w14:paraId="091D6157" w14:textId="240C7961" w:rsidR="00FE0EA7" w:rsidRPr="00B25F86" w:rsidRDefault="00FE0EA7" w:rsidP="00FE0EA7">
            <w:pPr>
              <w:spacing w:before="120" w:line="240" w:lineRule="auto"/>
              <w:jc w:val="both"/>
              <w:rPr>
                <w:lang w:val="fr-FR"/>
              </w:rPr>
            </w:pPr>
            <w:r w:rsidRPr="00B25F86">
              <w:rPr>
                <w:rFonts w:ascii="TT1BDo00" w:hAnsi="TT1BDo00" w:cs="TT1BDo00"/>
                <w:sz w:val="28"/>
                <w:szCs w:val="28"/>
                <w:lang w:val="fr-FR"/>
              </w:rPr>
              <w:sym w:font="Wingdings" w:char="F06F"/>
            </w:r>
          </w:p>
        </w:tc>
        <w:tc>
          <w:tcPr>
            <w:tcW w:w="4819" w:type="dxa"/>
          </w:tcPr>
          <w:p w14:paraId="472C0818" w14:textId="077398B9" w:rsidR="00FE0EA7" w:rsidRPr="00B25F86" w:rsidRDefault="00E37DCB" w:rsidP="00FE0EA7">
            <w:pPr>
              <w:spacing w:before="120" w:line="240" w:lineRule="auto"/>
              <w:jc w:val="both"/>
              <w:rPr>
                <w:lang w:val="fr-FR"/>
              </w:rPr>
            </w:pPr>
            <w:r>
              <w:rPr>
                <w:lang w:val="fr-FR"/>
              </w:rPr>
              <w:t>Tableau </w:t>
            </w:r>
            <w:r w:rsidR="00FE0EA7" w:rsidRPr="00B25F86">
              <w:rPr>
                <w:lang w:val="fr-FR"/>
              </w:rPr>
              <w:t>7</w:t>
            </w:r>
          </w:p>
        </w:tc>
        <w:tc>
          <w:tcPr>
            <w:tcW w:w="3685" w:type="dxa"/>
          </w:tcPr>
          <w:p w14:paraId="7F3F511D" w14:textId="49F5C4B1" w:rsidR="00FE0EA7" w:rsidRPr="00B25F86" w:rsidRDefault="00FE0EA7" w:rsidP="00FE0EA7">
            <w:pPr>
              <w:spacing w:before="120" w:line="240" w:lineRule="auto"/>
              <w:jc w:val="both"/>
              <w:rPr>
                <w:lang w:val="fr-FR"/>
              </w:rPr>
            </w:pPr>
            <w:r w:rsidRPr="00B25F86">
              <w:rPr>
                <w:lang w:val="fr-FR"/>
              </w:rPr>
              <w:object w:dxaOrig="1550" w:dyaOrig="991" w14:anchorId="58337AAB">
                <v:shape id="_x0000_i1031" type="#_x0000_t75" style="width:77.2pt;height:49.55pt" o:ole="">
                  <v:imagedata r:id="rId24" o:title=""/>
                </v:shape>
                <o:OLEObject Type="Embed" ProgID="Excel.Sheet.12" ShapeID="_x0000_i1031" DrawAspect="Icon" ObjectID="_1606197456" r:id="rId25"/>
              </w:object>
            </w:r>
          </w:p>
        </w:tc>
      </w:tr>
    </w:tbl>
    <w:p w14:paraId="4BA92B8C" w14:textId="5F94F1F1" w:rsidR="00B00B3C" w:rsidRPr="00B25F86" w:rsidRDefault="00B00B3C">
      <w:pPr>
        <w:tabs>
          <w:tab w:val="clear" w:pos="284"/>
        </w:tabs>
        <w:spacing w:line="240" w:lineRule="auto"/>
        <w:rPr>
          <w:lang w:val="fr-FR"/>
        </w:rPr>
      </w:pPr>
    </w:p>
    <w:p w14:paraId="7F17A14F" w14:textId="27AB57DF" w:rsidR="00B94C48" w:rsidRPr="00B25F86" w:rsidRDefault="00044257" w:rsidP="00B00B3C">
      <w:pPr>
        <w:spacing w:before="240" w:after="240"/>
        <w:jc w:val="both"/>
        <w:rPr>
          <w:b/>
          <w:lang w:val="fr-FR"/>
        </w:rPr>
      </w:pPr>
      <w:r w:rsidRPr="00B25F86">
        <w:rPr>
          <w:b/>
          <w:lang w:val="fr-FR"/>
        </w:rPr>
        <w:t>f)</w:t>
      </w:r>
      <w:r w:rsidR="00FC2184" w:rsidRPr="00B25F86">
        <w:rPr>
          <w:b/>
          <w:lang w:val="fr-FR"/>
        </w:rPr>
        <w:t xml:space="preserve"> </w:t>
      </w:r>
      <w:r w:rsidR="00E37DCB" w:rsidRPr="00E37DCB">
        <w:rPr>
          <w:b/>
          <w:lang w:val="fr-FR"/>
        </w:rPr>
        <w:t>Pour les trois premiers exercices sociaux, les prévisions relatives aux frais de gestion liés à ces activités transfrontalières, notamment les frais généraux courants et les commissions  ainsi que les prévisions relatives aux primes ou aux cotisations et aux sinistres</w:t>
      </w:r>
      <w:r w:rsidR="009C2A0D">
        <w:rPr>
          <w:b/>
          <w:lang w:val="fr-FR"/>
        </w:rPr>
        <w:t> ;</w:t>
      </w:r>
    </w:p>
    <w:tbl>
      <w:tblPr>
        <w:tblStyle w:val="TableGrid"/>
        <w:tblW w:w="0" w:type="auto"/>
        <w:tblLook w:val="04A0" w:firstRow="1" w:lastRow="0" w:firstColumn="1" w:lastColumn="0" w:noHBand="0" w:noVBand="1"/>
      </w:tblPr>
      <w:tblGrid>
        <w:gridCol w:w="709"/>
        <w:gridCol w:w="4961"/>
        <w:gridCol w:w="3685"/>
      </w:tblGrid>
      <w:tr w:rsidR="00FE0EA7" w:rsidRPr="00B25F86" w14:paraId="6F36A27B" w14:textId="77777777" w:rsidTr="00E050C1">
        <w:tc>
          <w:tcPr>
            <w:tcW w:w="709" w:type="dxa"/>
          </w:tcPr>
          <w:p w14:paraId="4E90F319" w14:textId="00E6A86D" w:rsidR="00FE0EA7" w:rsidRPr="00B25F86" w:rsidRDefault="00FE0EA7" w:rsidP="00FE0EA7">
            <w:pPr>
              <w:spacing w:before="120" w:after="240"/>
              <w:jc w:val="both"/>
              <w:rPr>
                <w:sz w:val="28"/>
                <w:szCs w:val="28"/>
                <w:lang w:val="fr-FR"/>
              </w:rPr>
            </w:pPr>
            <w:r w:rsidRPr="00B25F86">
              <w:rPr>
                <w:rFonts w:ascii="TT1BDo00" w:hAnsi="TT1BDo00" w:cs="TT1BDo00"/>
                <w:sz w:val="28"/>
                <w:szCs w:val="28"/>
                <w:lang w:val="fr-FR"/>
              </w:rPr>
              <w:sym w:font="Wingdings" w:char="F06F"/>
            </w:r>
          </w:p>
        </w:tc>
        <w:tc>
          <w:tcPr>
            <w:tcW w:w="4961" w:type="dxa"/>
          </w:tcPr>
          <w:p w14:paraId="29CADF06" w14:textId="6412F4D2" w:rsidR="00FE0EA7" w:rsidRPr="00B25F86" w:rsidRDefault="00E37DCB" w:rsidP="00FE0EA7">
            <w:pPr>
              <w:spacing w:before="120" w:line="240" w:lineRule="auto"/>
              <w:jc w:val="both"/>
              <w:rPr>
                <w:lang w:val="fr-FR"/>
              </w:rPr>
            </w:pPr>
            <w:r>
              <w:rPr>
                <w:lang w:val="fr-FR"/>
              </w:rPr>
              <w:t>Tableau </w:t>
            </w:r>
            <w:r w:rsidR="00FE0EA7" w:rsidRPr="00B25F86">
              <w:rPr>
                <w:lang w:val="fr-FR"/>
              </w:rPr>
              <w:t xml:space="preserve">8 </w:t>
            </w:r>
            <w:r w:rsidR="00C24681" w:rsidRPr="00C24681">
              <w:rPr>
                <w:lang w:val="fr-FR"/>
              </w:rPr>
              <w:t>pour l'assu</w:t>
            </w:r>
            <w:r w:rsidR="00C24681">
              <w:rPr>
                <w:lang w:val="fr-FR"/>
              </w:rPr>
              <w:t>rance non-vie et la réassurance</w:t>
            </w:r>
          </w:p>
        </w:tc>
        <w:tc>
          <w:tcPr>
            <w:tcW w:w="3685" w:type="dxa"/>
          </w:tcPr>
          <w:p w14:paraId="66DAB3F5" w14:textId="17B532E4" w:rsidR="00FE0EA7" w:rsidRPr="00B25F86" w:rsidRDefault="00FE0EA7" w:rsidP="00FE0EA7">
            <w:pPr>
              <w:spacing w:before="120" w:line="240" w:lineRule="auto"/>
              <w:jc w:val="both"/>
              <w:rPr>
                <w:lang w:val="fr-FR"/>
              </w:rPr>
            </w:pPr>
            <w:r w:rsidRPr="00B25F86">
              <w:rPr>
                <w:rFonts w:cs="Arial"/>
                <w:lang w:val="fr-FR"/>
              </w:rPr>
              <w:object w:dxaOrig="1550" w:dyaOrig="991" w14:anchorId="041AEAFA">
                <v:shape id="_x0000_i1032" type="#_x0000_t75" style="width:77.2pt;height:49.55pt" o:ole="">
                  <v:imagedata r:id="rId26" o:title=""/>
                </v:shape>
                <o:OLEObject Type="Embed" ProgID="Excel.Sheet.12" ShapeID="_x0000_i1032" DrawAspect="Icon" ObjectID="_1606197457" r:id="rId27"/>
              </w:object>
            </w:r>
          </w:p>
        </w:tc>
      </w:tr>
      <w:tr w:rsidR="00FE0EA7" w:rsidRPr="00B25F86" w14:paraId="3735A471" w14:textId="77777777" w:rsidTr="00E050C1">
        <w:tc>
          <w:tcPr>
            <w:tcW w:w="709" w:type="dxa"/>
          </w:tcPr>
          <w:p w14:paraId="1E0438C7" w14:textId="2BD80370" w:rsidR="00FE0EA7" w:rsidRPr="00B25F86" w:rsidRDefault="00FE0EA7" w:rsidP="00FE0EA7">
            <w:pPr>
              <w:spacing w:before="120" w:after="240"/>
              <w:jc w:val="both"/>
              <w:rPr>
                <w:sz w:val="28"/>
                <w:szCs w:val="28"/>
                <w:lang w:val="fr-FR"/>
              </w:rPr>
            </w:pPr>
            <w:r w:rsidRPr="00B25F86">
              <w:rPr>
                <w:rFonts w:ascii="TT1BDo00" w:hAnsi="TT1BDo00" w:cs="TT1BDo00"/>
                <w:sz w:val="28"/>
                <w:szCs w:val="28"/>
                <w:lang w:val="fr-FR"/>
              </w:rPr>
              <w:sym w:font="Wingdings" w:char="F06F"/>
            </w:r>
          </w:p>
        </w:tc>
        <w:tc>
          <w:tcPr>
            <w:tcW w:w="4961" w:type="dxa"/>
          </w:tcPr>
          <w:p w14:paraId="2302F9F2" w14:textId="03AF14AB" w:rsidR="00FE0EA7" w:rsidRPr="00B25F86" w:rsidRDefault="00E37DCB" w:rsidP="00FE0EA7">
            <w:pPr>
              <w:spacing w:before="120" w:line="240" w:lineRule="auto"/>
              <w:jc w:val="both"/>
              <w:rPr>
                <w:lang w:val="fr-FR"/>
              </w:rPr>
            </w:pPr>
            <w:r>
              <w:rPr>
                <w:lang w:val="fr-FR"/>
              </w:rPr>
              <w:t>Tableau </w:t>
            </w:r>
            <w:r w:rsidR="005B3F34" w:rsidRPr="00B25F86">
              <w:rPr>
                <w:lang w:val="fr-FR"/>
              </w:rPr>
              <w:t xml:space="preserve">9 </w:t>
            </w:r>
            <w:r w:rsidR="00C24681" w:rsidRPr="00C24681">
              <w:rPr>
                <w:lang w:val="fr-FR"/>
              </w:rPr>
              <w:t>pour l’assurance vie</w:t>
            </w:r>
          </w:p>
        </w:tc>
        <w:tc>
          <w:tcPr>
            <w:tcW w:w="3685" w:type="dxa"/>
          </w:tcPr>
          <w:p w14:paraId="443B6F9D" w14:textId="61DD62B3" w:rsidR="00FE0EA7" w:rsidRPr="00B25F86" w:rsidRDefault="00FE0EA7" w:rsidP="00FE0EA7">
            <w:pPr>
              <w:spacing w:before="120" w:line="240" w:lineRule="auto"/>
              <w:jc w:val="both"/>
              <w:rPr>
                <w:lang w:val="fr-FR"/>
              </w:rPr>
            </w:pPr>
            <w:r w:rsidRPr="00B25F86">
              <w:rPr>
                <w:rFonts w:cs="Arial"/>
                <w:lang w:val="fr-FR"/>
              </w:rPr>
              <w:object w:dxaOrig="1550" w:dyaOrig="991" w14:anchorId="15BBD4BF">
                <v:shape id="_x0000_i1033" type="#_x0000_t75" style="width:77.2pt;height:49.55pt" o:ole="">
                  <v:imagedata r:id="rId28" o:title=""/>
                </v:shape>
                <o:OLEObject Type="Embed" ProgID="Excel.Sheet.12" ShapeID="_x0000_i1033" DrawAspect="Icon" ObjectID="_1606197458" r:id="rId29"/>
              </w:object>
            </w:r>
          </w:p>
        </w:tc>
      </w:tr>
    </w:tbl>
    <w:p w14:paraId="2722AEBE" w14:textId="77777777" w:rsidR="005A4DA6" w:rsidRPr="00B25F86" w:rsidRDefault="005A4DA6" w:rsidP="00B00B3C">
      <w:pPr>
        <w:spacing w:before="240" w:after="240"/>
        <w:jc w:val="both"/>
        <w:rPr>
          <w:lang w:val="fr-FR"/>
        </w:rPr>
      </w:pPr>
    </w:p>
    <w:p w14:paraId="4BA92B96" w14:textId="60F58885" w:rsidR="002471B6" w:rsidRPr="00B25F86" w:rsidRDefault="005A4DA6" w:rsidP="005A4DA6">
      <w:pPr>
        <w:jc w:val="center"/>
        <w:rPr>
          <w:lang w:val="fr-FR"/>
        </w:rPr>
      </w:pPr>
      <w:r w:rsidRPr="00B25F86">
        <w:rPr>
          <w:lang w:val="fr-FR"/>
        </w:rPr>
        <w:t>__________________________</w:t>
      </w:r>
      <w:bookmarkEnd w:id="0"/>
    </w:p>
    <w:sectPr w:rsidR="002471B6" w:rsidRPr="00B25F86" w:rsidSect="00D850C8">
      <w:headerReference w:type="even" r:id="rId30"/>
      <w:headerReference w:type="default" r:id="rId31"/>
      <w:footerReference w:type="even" r:id="rId32"/>
      <w:footerReference w:type="default" r:id="rId33"/>
      <w:footerReference w:type="first" r:id="rId34"/>
      <w:footnotePr>
        <w:numRestart w:val="eachSect"/>
      </w:footnotePr>
      <w:pgSz w:w="11907" w:h="16840" w:code="9"/>
      <w:pgMar w:top="510" w:right="1134" w:bottom="1361" w:left="1418" w:header="397" w:footer="119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92BA5" w14:textId="77777777" w:rsidR="009C2A0D" w:rsidRDefault="009C2A0D">
      <w:r>
        <w:separator/>
      </w:r>
    </w:p>
  </w:endnote>
  <w:endnote w:type="continuationSeparator" w:id="0">
    <w:p w14:paraId="4BA92BA6" w14:textId="77777777" w:rsidR="009C2A0D" w:rsidRDefault="009C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T1BDo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2BAB" w14:textId="4F9B20D8" w:rsidR="009C2A0D" w:rsidRPr="004A3249" w:rsidRDefault="009C2A0D" w:rsidP="00E87276">
    <w:pPr>
      <w:pStyle w:val="Footer"/>
      <w:pBdr>
        <w:top w:val="single" w:sz="4" w:space="1" w:color="auto"/>
      </w:pBdr>
      <w:rPr>
        <w:b/>
        <w:sz w:val="16"/>
        <w:szCs w:val="16"/>
        <w:lang w:val="nl-BE"/>
      </w:rPr>
    </w:pPr>
    <w:r>
      <w:rPr>
        <w:b/>
        <w:sz w:val="16"/>
        <w:szCs w:val="16"/>
        <w:lang w:val="nl-BE"/>
      </w:rPr>
      <w:t>Annex</w:t>
    </w:r>
    <w:r w:rsidR="005D3192">
      <w:rPr>
        <w:b/>
        <w:sz w:val="16"/>
        <w:szCs w:val="16"/>
        <w:lang w:val="nl-BE"/>
      </w:rPr>
      <w:t>e</w:t>
    </w:r>
    <w:r>
      <w:rPr>
        <w:b/>
        <w:sz w:val="16"/>
        <w:szCs w:val="16"/>
        <w:lang w:val="nl-BE"/>
      </w:rPr>
      <w:t xml:space="preserve"> 2</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Page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noProof/>
        <w:sz w:val="16"/>
        <w:szCs w:val="16"/>
        <w:lang w:val="nl-BE"/>
      </w:rPr>
      <w:t>8</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noProof/>
        <w:sz w:val="16"/>
        <w:szCs w:val="16"/>
        <w:lang w:val="nl-BE"/>
      </w:rPr>
      <w:t>10</w:t>
    </w:r>
    <w:r>
      <w:rPr>
        <w:b/>
        <w:sz w:val="16"/>
        <w:szCs w:val="16"/>
        <w:lang w:val="nl-BE"/>
      </w:rPr>
      <w:fldChar w:fldCharType="end"/>
    </w:r>
    <w:r>
      <w:rPr>
        <w:b/>
        <w:sz w:val="16"/>
        <w:szCs w:val="16"/>
        <w:lang w:val="nl-BE"/>
      </w:rPr>
      <w:tab/>
    </w:r>
    <w:r w:rsidR="005D3192">
      <w:rPr>
        <w:sz w:val="14"/>
        <w:szCs w:val="16"/>
        <w:lang w:val="nl-BE"/>
      </w:rPr>
      <w:t>NBB_2017_18</w:t>
    </w:r>
    <w:r w:rsidR="005D3192">
      <w:rPr>
        <w:rFonts w:cs="Arial"/>
        <w:sz w:val="14"/>
        <w:szCs w:val="16"/>
        <w:lang w:val="nl-BE"/>
      </w:rPr>
      <w:t> </w:t>
    </w:r>
    <w:r w:rsidR="005D3192">
      <w:rPr>
        <w:rFonts w:cs="Arial"/>
        <w:sz w:val="14"/>
        <w:szCs w:val="16"/>
        <w:lang w:val="nl-BE"/>
      </w:rPr>
      <w:t>–</w:t>
    </w:r>
    <w:r w:rsidR="005D3192">
      <w:rPr>
        <w:rFonts w:cs="Arial"/>
        <w:sz w:val="14"/>
        <w:szCs w:val="16"/>
        <w:lang w:val="nl-BE"/>
      </w:rPr>
      <w:t> </w:t>
    </w:r>
    <w:r w:rsidR="005D3192">
      <w:rPr>
        <w:rFonts w:cs="Arial"/>
        <w:sz w:val="14"/>
        <w:szCs w:val="16"/>
        <w:lang w:val="nl-BE"/>
      </w:rPr>
      <w:t>2</w:t>
    </w:r>
    <w:r w:rsidR="005D3192">
      <w:rPr>
        <w:sz w:val="14"/>
        <w:szCs w:val="16"/>
        <w:lang w:val="nl-BE"/>
      </w:rPr>
      <w:t xml:space="preserve"> juin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2BAC" w14:textId="323B66B6" w:rsidR="009C2A0D" w:rsidRPr="004A3249" w:rsidRDefault="009C2A0D" w:rsidP="00F64E38">
    <w:pPr>
      <w:pStyle w:val="Footer"/>
      <w:pBdr>
        <w:top w:val="single" w:sz="4" w:space="1" w:color="auto"/>
      </w:pBdr>
      <w:rPr>
        <w:b/>
        <w:sz w:val="16"/>
        <w:szCs w:val="14"/>
        <w:lang w:val="nl-BE"/>
      </w:rPr>
    </w:pPr>
    <w:r>
      <w:rPr>
        <w:b/>
        <w:sz w:val="16"/>
        <w:szCs w:val="14"/>
        <w:lang w:val="nl-BE"/>
      </w:rPr>
      <w:tab/>
    </w:r>
    <w:r w:rsidR="005D3192">
      <w:rPr>
        <w:sz w:val="14"/>
        <w:szCs w:val="16"/>
        <w:lang w:val="nl-BE"/>
      </w:rPr>
      <w:t>NBB_2017_18</w:t>
    </w:r>
    <w:r w:rsidR="005D3192">
      <w:rPr>
        <w:rFonts w:cs="Arial"/>
        <w:sz w:val="14"/>
        <w:szCs w:val="16"/>
        <w:lang w:val="nl-BE"/>
      </w:rPr>
      <w:t> </w:t>
    </w:r>
    <w:r w:rsidR="005D3192">
      <w:rPr>
        <w:rFonts w:cs="Arial"/>
        <w:sz w:val="14"/>
        <w:szCs w:val="16"/>
        <w:lang w:val="nl-BE"/>
      </w:rPr>
      <w:t>–</w:t>
    </w:r>
    <w:r w:rsidR="005D3192">
      <w:rPr>
        <w:rFonts w:cs="Arial"/>
        <w:sz w:val="14"/>
        <w:szCs w:val="16"/>
        <w:lang w:val="nl-BE"/>
      </w:rPr>
      <w:t> </w:t>
    </w:r>
    <w:r w:rsidR="005D3192">
      <w:rPr>
        <w:rFonts w:cs="Arial"/>
        <w:sz w:val="14"/>
        <w:szCs w:val="16"/>
        <w:lang w:val="nl-BE"/>
      </w:rPr>
      <w:t>2</w:t>
    </w:r>
    <w:r w:rsidR="005D3192">
      <w:rPr>
        <w:sz w:val="14"/>
        <w:szCs w:val="16"/>
        <w:lang w:val="nl-BE"/>
      </w:rPr>
      <w:t xml:space="preserve"> juin 2017</w:t>
    </w:r>
    <w:r>
      <w:rPr>
        <w:b/>
        <w:sz w:val="16"/>
        <w:szCs w:val="14"/>
        <w:lang w:val="nl-BE"/>
      </w:rPr>
      <w:tab/>
      <w:t>Annex</w:t>
    </w:r>
    <w:r w:rsidR="005D3192">
      <w:rPr>
        <w:b/>
        <w:sz w:val="16"/>
        <w:szCs w:val="14"/>
        <w:lang w:val="nl-BE"/>
      </w:rPr>
      <w:t>e</w:t>
    </w:r>
    <w:r>
      <w:rPr>
        <w:b/>
        <w:sz w:val="16"/>
        <w:szCs w:val="14"/>
        <w:lang w:val="nl-BE"/>
      </w:rPr>
      <w:t xml:space="preserve"> 2</w:t>
    </w:r>
    <w:r>
      <w:rPr>
        <w:rFonts w:cs="Arial"/>
        <w:b/>
        <w:sz w:val="16"/>
        <w:szCs w:val="14"/>
        <w:lang w:val="nl-BE"/>
      </w:rPr>
      <w:t> </w:t>
    </w:r>
    <w:r>
      <w:rPr>
        <w:rFonts w:cs="Arial"/>
        <w:b/>
        <w:sz w:val="16"/>
        <w:szCs w:val="14"/>
        <w:lang w:val="nl-BE"/>
      </w:rPr>
      <w:t>–</w:t>
    </w:r>
    <w:r>
      <w:rPr>
        <w:rFonts w:cs="Arial"/>
        <w:b/>
        <w:sz w:val="16"/>
        <w:szCs w:val="14"/>
        <w:lang w:val="nl-BE"/>
      </w:rPr>
      <w:t> </w:t>
    </w:r>
    <w:r>
      <w:rPr>
        <w:b/>
        <w:sz w:val="16"/>
        <w:szCs w:val="14"/>
        <w:lang w:val="nl-BE"/>
      </w:rPr>
      <w:t xml:space="preserve">Page </w:t>
    </w:r>
    <w:r>
      <w:rPr>
        <w:b/>
        <w:sz w:val="16"/>
        <w:szCs w:val="14"/>
        <w:lang w:val="nl-BE"/>
      </w:rPr>
      <w:fldChar w:fldCharType="begin"/>
    </w:r>
    <w:r>
      <w:rPr>
        <w:b/>
        <w:sz w:val="16"/>
        <w:szCs w:val="14"/>
        <w:lang w:val="nl-BE"/>
      </w:rPr>
      <w:instrText xml:space="preserve"> PAGE   </w:instrText>
    </w:r>
    <w:r>
      <w:rPr>
        <w:b/>
        <w:sz w:val="16"/>
        <w:szCs w:val="14"/>
        <w:lang w:val="nl-BE"/>
      </w:rPr>
      <w:fldChar w:fldCharType="separate"/>
    </w:r>
    <w:r>
      <w:rPr>
        <w:b/>
        <w:noProof/>
        <w:sz w:val="16"/>
        <w:szCs w:val="14"/>
        <w:lang w:val="nl-BE"/>
      </w:rPr>
      <w:t>7</w:t>
    </w:r>
    <w:r>
      <w:rPr>
        <w:b/>
        <w:sz w:val="16"/>
        <w:szCs w:val="14"/>
        <w:lang w:val="nl-BE"/>
      </w:rPr>
      <w:fldChar w:fldCharType="end"/>
    </w:r>
    <w:r>
      <w:rPr>
        <w:b/>
        <w:sz w:val="16"/>
        <w:szCs w:val="14"/>
        <w:lang w:val="nl-BE"/>
      </w:rPr>
      <w:t>/</w:t>
    </w:r>
    <w:r>
      <w:rPr>
        <w:b/>
        <w:sz w:val="16"/>
        <w:szCs w:val="14"/>
        <w:lang w:val="nl-BE"/>
      </w:rPr>
      <w:fldChar w:fldCharType="begin"/>
    </w:r>
    <w:r>
      <w:rPr>
        <w:b/>
        <w:sz w:val="16"/>
        <w:szCs w:val="14"/>
        <w:lang w:val="nl-BE"/>
      </w:rPr>
      <w:instrText xml:space="preserve"> NUMPAGES   </w:instrText>
    </w:r>
    <w:r>
      <w:rPr>
        <w:b/>
        <w:sz w:val="16"/>
        <w:szCs w:val="14"/>
        <w:lang w:val="nl-BE"/>
      </w:rPr>
      <w:fldChar w:fldCharType="separate"/>
    </w:r>
    <w:r>
      <w:rPr>
        <w:b/>
        <w:noProof/>
        <w:sz w:val="16"/>
        <w:szCs w:val="14"/>
        <w:lang w:val="nl-BE"/>
      </w:rPr>
      <w:t>10</w:t>
    </w:r>
    <w:r>
      <w:rPr>
        <w:b/>
        <w:sz w:val="16"/>
        <w:szCs w:val="14"/>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2BAE" w14:textId="077B7845" w:rsidR="009C2A0D" w:rsidRPr="004A3249" w:rsidRDefault="009C2A0D" w:rsidP="00CB2202">
    <w:pPr>
      <w:pStyle w:val="Footer"/>
      <w:pBdr>
        <w:top w:val="single" w:sz="4" w:space="1" w:color="auto"/>
      </w:pBdr>
      <w:rPr>
        <w:b/>
        <w:sz w:val="16"/>
        <w:szCs w:val="16"/>
        <w:lang w:val="nl-BE"/>
      </w:rPr>
    </w:pPr>
    <w:r>
      <w:rPr>
        <w:b/>
        <w:sz w:val="16"/>
        <w:szCs w:val="16"/>
        <w:lang w:val="nl-BE"/>
      </w:rPr>
      <w:tab/>
    </w:r>
    <w:r>
      <w:rPr>
        <w:sz w:val="14"/>
        <w:szCs w:val="16"/>
        <w:lang w:val="nl-BE"/>
      </w:rPr>
      <w:t>NBB_2017_18</w:t>
    </w:r>
    <w:r>
      <w:rPr>
        <w:rFonts w:cs="Arial"/>
        <w:sz w:val="14"/>
        <w:szCs w:val="16"/>
        <w:lang w:val="nl-BE"/>
      </w:rPr>
      <w:t> </w:t>
    </w:r>
    <w:r>
      <w:rPr>
        <w:rFonts w:cs="Arial"/>
        <w:sz w:val="14"/>
        <w:szCs w:val="16"/>
        <w:lang w:val="nl-BE"/>
      </w:rPr>
      <w:t>–</w:t>
    </w:r>
    <w:r>
      <w:rPr>
        <w:rFonts w:cs="Arial"/>
        <w:sz w:val="14"/>
        <w:szCs w:val="16"/>
        <w:lang w:val="nl-BE"/>
      </w:rPr>
      <w:t> </w:t>
    </w:r>
    <w:r>
      <w:rPr>
        <w:rFonts w:cs="Arial"/>
        <w:sz w:val="14"/>
        <w:szCs w:val="16"/>
        <w:lang w:val="nl-BE"/>
      </w:rPr>
      <w:t>2</w:t>
    </w:r>
    <w:r w:rsidR="005D3192">
      <w:rPr>
        <w:sz w:val="14"/>
        <w:szCs w:val="16"/>
        <w:lang w:val="nl-BE"/>
      </w:rPr>
      <w:t xml:space="preserve"> j</w:t>
    </w:r>
    <w:r>
      <w:rPr>
        <w:sz w:val="14"/>
        <w:szCs w:val="16"/>
        <w:lang w:val="nl-BE"/>
      </w:rPr>
      <w:t>u</w:t>
    </w:r>
    <w:r w:rsidR="005D3192">
      <w:rPr>
        <w:sz w:val="14"/>
        <w:szCs w:val="16"/>
        <w:lang w:val="nl-BE"/>
      </w:rPr>
      <w:t>in</w:t>
    </w:r>
    <w:r>
      <w:rPr>
        <w:sz w:val="14"/>
        <w:szCs w:val="16"/>
        <w:lang w:val="nl-BE"/>
      </w:rPr>
      <w:t xml:space="preserve"> 2017</w:t>
    </w:r>
    <w:r>
      <w:rPr>
        <w:b/>
        <w:sz w:val="16"/>
        <w:szCs w:val="16"/>
        <w:lang w:val="nl-BE"/>
      </w:rPr>
      <w:tab/>
      <w:t>Annex</w:t>
    </w:r>
    <w:r w:rsidR="005D3192">
      <w:rPr>
        <w:b/>
        <w:sz w:val="16"/>
        <w:szCs w:val="16"/>
        <w:lang w:val="nl-BE"/>
      </w:rPr>
      <w:t>e</w:t>
    </w:r>
    <w:r>
      <w:rPr>
        <w:b/>
        <w:sz w:val="16"/>
        <w:szCs w:val="16"/>
        <w:lang w:val="nl-BE"/>
      </w:rPr>
      <w:t xml:space="preserve"> 2</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Page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noProof/>
        <w:sz w:val="16"/>
        <w:szCs w:val="16"/>
        <w:lang w:val="nl-BE"/>
      </w:rPr>
      <w:t>1</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noProof/>
        <w:sz w:val="16"/>
        <w:szCs w:val="16"/>
        <w:lang w:val="nl-BE"/>
      </w:rPr>
      <w:t>10</w:t>
    </w:r>
    <w:r>
      <w:rPr>
        <w:b/>
        <w:sz w:val="16"/>
        <w:szCs w:val="16"/>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92BA2" w14:textId="77777777" w:rsidR="009C2A0D" w:rsidRPr="00117F31" w:rsidRDefault="009C2A0D" w:rsidP="00117F31">
      <w:pPr>
        <w:pStyle w:val="Footer"/>
      </w:pPr>
    </w:p>
  </w:footnote>
  <w:footnote w:type="continuationSeparator" w:id="0">
    <w:p w14:paraId="4BA92BA3" w14:textId="77777777" w:rsidR="009C2A0D" w:rsidRPr="00117F31" w:rsidRDefault="009C2A0D" w:rsidP="00117F31">
      <w:pPr>
        <w:pStyle w:val="Footer"/>
      </w:pPr>
    </w:p>
  </w:footnote>
  <w:footnote w:type="continuationNotice" w:id="1">
    <w:p w14:paraId="4BA92BA4" w14:textId="77777777" w:rsidR="009C2A0D" w:rsidRDefault="009C2A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2BA7" w14:textId="77777777" w:rsidR="009C2A0D" w:rsidRDefault="009C2A0D" w:rsidP="00E829D6">
    <w:pPr>
      <w:pStyle w:val="Header"/>
      <w:tabs>
        <w:tab w:val="clear" w:pos="4394"/>
        <w:tab w:val="center" w:pos="4395"/>
      </w:tabs>
      <w:rPr>
        <w:lang w:val="nl-BE"/>
      </w:rPr>
    </w:pPr>
  </w:p>
  <w:p w14:paraId="4BA92BA8" w14:textId="77777777" w:rsidR="009C2A0D" w:rsidRPr="00BF29ED" w:rsidRDefault="009C2A0D" w:rsidP="00E829D6">
    <w:pPr>
      <w:pStyle w:val="Header"/>
      <w:tabs>
        <w:tab w:val="clear" w:pos="4394"/>
        <w:tab w:val="center" w:pos="4395"/>
      </w:tabs>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2BA9" w14:textId="77777777" w:rsidR="009C2A0D" w:rsidRDefault="009C2A0D" w:rsidP="00D850C8">
    <w:pPr>
      <w:pStyle w:val="Header"/>
      <w:rPr>
        <w:lang w:val="nl-BE"/>
      </w:rPr>
    </w:pPr>
  </w:p>
  <w:p w14:paraId="4BA92BAA" w14:textId="77777777" w:rsidR="009C2A0D" w:rsidRPr="00D850C8" w:rsidRDefault="009C2A0D" w:rsidP="00D850C8">
    <w:pPr>
      <w:pStyle w:val="Header"/>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C4C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56B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C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54D7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FE7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624D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386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8D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C288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DC3A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E42DC"/>
    <w:multiLevelType w:val="multilevel"/>
    <w:tmpl w:val="6D967668"/>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1" w15:restartNumberingAfterBreak="0">
    <w:nsid w:val="10A25D1F"/>
    <w:multiLevelType w:val="hybridMultilevel"/>
    <w:tmpl w:val="A4BA22E6"/>
    <w:lvl w:ilvl="0" w:tplc="D8667A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22421"/>
    <w:multiLevelType w:val="multilevel"/>
    <w:tmpl w:val="083AFA2E"/>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3" w15:restartNumberingAfterBreak="0">
    <w:nsid w:val="162C51DB"/>
    <w:multiLevelType w:val="multilevel"/>
    <w:tmpl w:val="DDE64F1C"/>
    <w:lvl w:ilvl="0">
      <w:start w:val="1"/>
      <w:numFmt w:val="none"/>
      <w:suff w:val="nothing"/>
      <w:lvlText w:val="%1"/>
      <w:lvlJc w:val="left"/>
      <w:pPr>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4" w15:restartNumberingAfterBreak="0">
    <w:nsid w:val="215D1D43"/>
    <w:multiLevelType w:val="multilevel"/>
    <w:tmpl w:val="20303294"/>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E1F23AC"/>
    <w:multiLevelType w:val="multilevel"/>
    <w:tmpl w:val="84868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6D4BB1"/>
    <w:multiLevelType w:val="multilevel"/>
    <w:tmpl w:val="42A63D7C"/>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7" w15:restartNumberingAfterBreak="0">
    <w:nsid w:val="361B5BC9"/>
    <w:multiLevelType w:val="multilevel"/>
    <w:tmpl w:val="4CBC15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18" w15:restartNumberingAfterBreak="0">
    <w:nsid w:val="361F0C47"/>
    <w:multiLevelType w:val="multilevel"/>
    <w:tmpl w:val="9F8C36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19" w15:restartNumberingAfterBreak="0">
    <w:nsid w:val="373F18B8"/>
    <w:multiLevelType w:val="multilevel"/>
    <w:tmpl w:val="462A3074"/>
    <w:lvl w:ilvl="0">
      <w:start w:val="1"/>
      <w:numFmt w:val="none"/>
      <w:lvlText w:val="%1"/>
      <w:lvlJc w:val="left"/>
      <w:pPr>
        <w:tabs>
          <w:tab w:val="num" w:pos="0"/>
        </w:tabs>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20" w15:restartNumberingAfterBreak="0">
    <w:nsid w:val="3D3A0A8E"/>
    <w:multiLevelType w:val="multilevel"/>
    <w:tmpl w:val="46C2EAE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1575B30"/>
    <w:multiLevelType w:val="multilevel"/>
    <w:tmpl w:val="1E3660A2"/>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3343CD6"/>
    <w:multiLevelType w:val="hybridMultilevel"/>
    <w:tmpl w:val="4E80DC3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5847C49"/>
    <w:multiLevelType w:val="multilevel"/>
    <w:tmpl w:val="44F4C87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A9E3A8C"/>
    <w:multiLevelType w:val="multilevel"/>
    <w:tmpl w:val="8200A2C0"/>
    <w:lvl w:ilvl="0">
      <w:start w:val="1"/>
      <w:numFmt w:val="decimal"/>
      <w:lvlText w:val="%1."/>
      <w:lvlJc w:val="left"/>
      <w:pPr>
        <w:tabs>
          <w:tab w:val="num" w:pos="255"/>
        </w:tabs>
        <w:ind w:left="255" w:hanging="255"/>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CCA7F7E"/>
    <w:multiLevelType w:val="multilevel"/>
    <w:tmpl w:val="0936A1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7" w15:restartNumberingAfterBreak="0">
    <w:nsid w:val="60B95EA5"/>
    <w:multiLevelType w:val="multilevel"/>
    <w:tmpl w:val="A86CA668"/>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95A7236"/>
    <w:multiLevelType w:val="multilevel"/>
    <w:tmpl w:val="84DEC9D6"/>
    <w:lvl w:ilvl="0">
      <w:start w:val="1"/>
      <w:numFmt w:val="none"/>
      <w:lvlText w:val=""/>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5%1"/>
      <w:lvlJc w:val="left"/>
      <w:pPr>
        <w:tabs>
          <w:tab w:val="num" w:pos="0"/>
        </w:tabs>
        <w:ind w:left="0" w:firstLine="0"/>
      </w:pPr>
      <w:rPr>
        <w:rFonts w:hint="default"/>
      </w:rPr>
    </w:lvl>
    <w:lvl w:ilvl="5">
      <w:start w:val="1"/>
      <w:numFmt w:val="decimal"/>
      <w:lvlText w:val="%6%1"/>
      <w:lvlJc w:val="left"/>
      <w:pPr>
        <w:tabs>
          <w:tab w:val="num" w:pos="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D911FC9"/>
    <w:multiLevelType w:val="multilevel"/>
    <w:tmpl w:val="12D85406"/>
    <w:lvl w:ilvl="0">
      <w:start w:val="1"/>
      <w:numFmt w:val="none"/>
      <w:lvlText w:val="%1"/>
      <w:lvlJc w:val="left"/>
      <w:pPr>
        <w:tabs>
          <w:tab w:val="num" w:pos="284"/>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2.%3"/>
      <w:lvlJc w:val="left"/>
      <w:pPr>
        <w:tabs>
          <w:tab w:val="num" w:pos="284"/>
        </w:tabs>
        <w:ind w:left="284" w:hanging="284"/>
      </w:pPr>
      <w:rPr>
        <w:rFonts w:hint="default"/>
      </w:rPr>
    </w:lvl>
    <w:lvl w:ilvl="3">
      <w:start w:val="1"/>
      <w:numFmt w:val="decimal"/>
      <w:lvlText w:val="%2.%3.%4"/>
      <w:lvlJc w:val="left"/>
      <w:pPr>
        <w:tabs>
          <w:tab w:val="num" w:pos="397"/>
        </w:tabs>
        <w:ind w:left="397" w:hanging="397"/>
      </w:pPr>
      <w:rPr>
        <w:rFonts w:hint="default"/>
      </w:rPr>
    </w:lvl>
    <w:lvl w:ilvl="4">
      <w:start w:val="1"/>
      <w:numFmt w:val="none"/>
      <w:lvlText w:val=""/>
      <w:lvlJc w:val="left"/>
      <w:pPr>
        <w:tabs>
          <w:tab w:val="num" w:pos="510"/>
        </w:tabs>
        <w:ind w:left="510" w:hanging="510"/>
      </w:pPr>
      <w:rPr>
        <w:rFonts w:hint="default"/>
      </w:rPr>
    </w:lvl>
    <w:lvl w:ilvl="5">
      <w:start w:val="1"/>
      <w:numFmt w:val="none"/>
      <w:lvlText w:val=""/>
      <w:lvlJc w:val="left"/>
      <w:pPr>
        <w:tabs>
          <w:tab w:val="num" w:pos="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70FE10F4"/>
    <w:multiLevelType w:val="multilevel"/>
    <w:tmpl w:val="192C0D2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56E43D2"/>
    <w:multiLevelType w:val="multilevel"/>
    <w:tmpl w:val="64685F3A"/>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2" w15:restartNumberingAfterBreak="0">
    <w:nsid w:val="77D45783"/>
    <w:multiLevelType w:val="multilevel"/>
    <w:tmpl w:val="0BDE938A"/>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7"/>
  </w:num>
  <w:num w:numId="12">
    <w:abstractNumId w:val="21"/>
  </w:num>
  <w:num w:numId="13">
    <w:abstractNumId w:val="30"/>
  </w:num>
  <w:num w:numId="14">
    <w:abstractNumId w:val="24"/>
  </w:num>
  <w:num w:numId="15">
    <w:abstractNumId w:val="20"/>
  </w:num>
  <w:num w:numId="16">
    <w:abstractNumId w:val="14"/>
  </w:num>
  <w:num w:numId="17">
    <w:abstractNumId w:val="31"/>
  </w:num>
  <w:num w:numId="18">
    <w:abstractNumId w:val="13"/>
  </w:num>
  <w:num w:numId="19">
    <w:abstractNumId w:val="16"/>
  </w:num>
  <w:num w:numId="20">
    <w:abstractNumId w:val="32"/>
  </w:num>
  <w:num w:numId="21">
    <w:abstractNumId w:val="12"/>
  </w:num>
  <w:num w:numId="22">
    <w:abstractNumId w:val="25"/>
  </w:num>
  <w:num w:numId="23">
    <w:abstractNumId w:val="28"/>
  </w:num>
  <w:num w:numId="24">
    <w:abstractNumId w:val="18"/>
  </w:num>
  <w:num w:numId="25">
    <w:abstractNumId w:val="17"/>
  </w:num>
  <w:num w:numId="26">
    <w:abstractNumId w:val="26"/>
  </w:num>
  <w:num w:numId="27">
    <w:abstractNumId w:val="10"/>
  </w:num>
  <w:num w:numId="28">
    <w:abstractNumId w:val="19"/>
  </w:num>
  <w:num w:numId="29">
    <w:abstractNumId w:val="29"/>
  </w:num>
  <w:num w:numId="30">
    <w:abstractNumId w:val="22"/>
  </w:num>
  <w:num w:numId="31">
    <w:abstractNumId w:val="11"/>
  </w:num>
  <w:num w:numId="32">
    <w:abstractNumId w:val="1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284"/>
  <w:hyphenationZone w:val="425"/>
  <w:doNotHyphenateCaps/>
  <w:evenAndOddHeader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21"/>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49"/>
    <w:rsid w:val="00015C75"/>
    <w:rsid w:val="000229E6"/>
    <w:rsid w:val="00024A9E"/>
    <w:rsid w:val="000327D2"/>
    <w:rsid w:val="0003333C"/>
    <w:rsid w:val="00035CDC"/>
    <w:rsid w:val="00036E81"/>
    <w:rsid w:val="00041529"/>
    <w:rsid w:val="0004319E"/>
    <w:rsid w:val="00044257"/>
    <w:rsid w:val="0004570B"/>
    <w:rsid w:val="00051F2C"/>
    <w:rsid w:val="00053C24"/>
    <w:rsid w:val="00053EEF"/>
    <w:rsid w:val="000550E7"/>
    <w:rsid w:val="00062C1B"/>
    <w:rsid w:val="00063161"/>
    <w:rsid w:val="00064AC6"/>
    <w:rsid w:val="00064EBD"/>
    <w:rsid w:val="00082FA7"/>
    <w:rsid w:val="000869C2"/>
    <w:rsid w:val="00086CFC"/>
    <w:rsid w:val="00090275"/>
    <w:rsid w:val="00097598"/>
    <w:rsid w:val="000A1360"/>
    <w:rsid w:val="000A1DA9"/>
    <w:rsid w:val="000A247D"/>
    <w:rsid w:val="000A3AB5"/>
    <w:rsid w:val="000B0EFB"/>
    <w:rsid w:val="000B6441"/>
    <w:rsid w:val="000C35AA"/>
    <w:rsid w:val="000C37AB"/>
    <w:rsid w:val="000C5E08"/>
    <w:rsid w:val="000D10C0"/>
    <w:rsid w:val="000D14E0"/>
    <w:rsid w:val="000D405E"/>
    <w:rsid w:val="000E0090"/>
    <w:rsid w:val="000E2A68"/>
    <w:rsid w:val="000E2F9B"/>
    <w:rsid w:val="000F1EB6"/>
    <w:rsid w:val="000F7268"/>
    <w:rsid w:val="000F7C34"/>
    <w:rsid w:val="00111CE0"/>
    <w:rsid w:val="001126F5"/>
    <w:rsid w:val="00114821"/>
    <w:rsid w:val="00117F31"/>
    <w:rsid w:val="00124312"/>
    <w:rsid w:val="00124AA8"/>
    <w:rsid w:val="00133D4B"/>
    <w:rsid w:val="00133F54"/>
    <w:rsid w:val="00145EF1"/>
    <w:rsid w:val="00147933"/>
    <w:rsid w:val="001516F5"/>
    <w:rsid w:val="0015337A"/>
    <w:rsid w:val="00153A39"/>
    <w:rsid w:val="00154310"/>
    <w:rsid w:val="001548A9"/>
    <w:rsid w:val="00155349"/>
    <w:rsid w:val="00156D11"/>
    <w:rsid w:val="00160D31"/>
    <w:rsid w:val="00167ACD"/>
    <w:rsid w:val="00172DAF"/>
    <w:rsid w:val="001757C6"/>
    <w:rsid w:val="00175ADE"/>
    <w:rsid w:val="001763C2"/>
    <w:rsid w:val="001767CB"/>
    <w:rsid w:val="001845AB"/>
    <w:rsid w:val="0018615D"/>
    <w:rsid w:val="00186EC7"/>
    <w:rsid w:val="0019158E"/>
    <w:rsid w:val="00197D87"/>
    <w:rsid w:val="00197FEB"/>
    <w:rsid w:val="001A0714"/>
    <w:rsid w:val="001A1D68"/>
    <w:rsid w:val="001A3CEA"/>
    <w:rsid w:val="001A7DC7"/>
    <w:rsid w:val="001B4EEE"/>
    <w:rsid w:val="001B763A"/>
    <w:rsid w:val="001B7AA4"/>
    <w:rsid w:val="001B7F21"/>
    <w:rsid w:val="001D461D"/>
    <w:rsid w:val="001D503F"/>
    <w:rsid w:val="001F1805"/>
    <w:rsid w:val="001F711D"/>
    <w:rsid w:val="00200D79"/>
    <w:rsid w:val="00202B0B"/>
    <w:rsid w:val="00204BE8"/>
    <w:rsid w:val="00213FA9"/>
    <w:rsid w:val="00215E02"/>
    <w:rsid w:val="00220B41"/>
    <w:rsid w:val="00221231"/>
    <w:rsid w:val="00223322"/>
    <w:rsid w:val="00223911"/>
    <w:rsid w:val="002307B0"/>
    <w:rsid w:val="002308AC"/>
    <w:rsid w:val="00231694"/>
    <w:rsid w:val="00232140"/>
    <w:rsid w:val="002333AF"/>
    <w:rsid w:val="00233828"/>
    <w:rsid w:val="002406B2"/>
    <w:rsid w:val="002454EA"/>
    <w:rsid w:val="002471B6"/>
    <w:rsid w:val="002477FA"/>
    <w:rsid w:val="0025037B"/>
    <w:rsid w:val="002554D2"/>
    <w:rsid w:val="00255718"/>
    <w:rsid w:val="00261D63"/>
    <w:rsid w:val="002754A4"/>
    <w:rsid w:val="00275C1C"/>
    <w:rsid w:val="00276804"/>
    <w:rsid w:val="00277EDB"/>
    <w:rsid w:val="00283AE1"/>
    <w:rsid w:val="002843DF"/>
    <w:rsid w:val="002859A3"/>
    <w:rsid w:val="00287538"/>
    <w:rsid w:val="0028790D"/>
    <w:rsid w:val="002B5743"/>
    <w:rsid w:val="002C0AD5"/>
    <w:rsid w:val="002C4FA6"/>
    <w:rsid w:val="002C7B0E"/>
    <w:rsid w:val="002D2F1C"/>
    <w:rsid w:val="002D4F8D"/>
    <w:rsid w:val="002D5723"/>
    <w:rsid w:val="002D75B3"/>
    <w:rsid w:val="002E0A96"/>
    <w:rsid w:val="002E10A2"/>
    <w:rsid w:val="002E15B9"/>
    <w:rsid w:val="002E409B"/>
    <w:rsid w:val="002E5144"/>
    <w:rsid w:val="002E7C67"/>
    <w:rsid w:val="002F1611"/>
    <w:rsid w:val="003116AA"/>
    <w:rsid w:val="003135E6"/>
    <w:rsid w:val="00316650"/>
    <w:rsid w:val="00324469"/>
    <w:rsid w:val="003364D4"/>
    <w:rsid w:val="00336912"/>
    <w:rsid w:val="003419C5"/>
    <w:rsid w:val="00352B22"/>
    <w:rsid w:val="00353178"/>
    <w:rsid w:val="00353E3D"/>
    <w:rsid w:val="00354956"/>
    <w:rsid w:val="00360B24"/>
    <w:rsid w:val="00362513"/>
    <w:rsid w:val="00365065"/>
    <w:rsid w:val="00365FFE"/>
    <w:rsid w:val="00372102"/>
    <w:rsid w:val="00377371"/>
    <w:rsid w:val="003802EE"/>
    <w:rsid w:val="0038095A"/>
    <w:rsid w:val="00381F4A"/>
    <w:rsid w:val="00383392"/>
    <w:rsid w:val="00387716"/>
    <w:rsid w:val="00390F1A"/>
    <w:rsid w:val="00394DBE"/>
    <w:rsid w:val="00395A49"/>
    <w:rsid w:val="00397D08"/>
    <w:rsid w:val="00397DDA"/>
    <w:rsid w:val="003B1662"/>
    <w:rsid w:val="003B7866"/>
    <w:rsid w:val="003C1D9F"/>
    <w:rsid w:val="003D351D"/>
    <w:rsid w:val="003D7096"/>
    <w:rsid w:val="003D7D11"/>
    <w:rsid w:val="003E4928"/>
    <w:rsid w:val="003F2421"/>
    <w:rsid w:val="003F2836"/>
    <w:rsid w:val="003F792F"/>
    <w:rsid w:val="004003CC"/>
    <w:rsid w:val="0040354A"/>
    <w:rsid w:val="00407822"/>
    <w:rsid w:val="00411A09"/>
    <w:rsid w:val="004127CE"/>
    <w:rsid w:val="00412C56"/>
    <w:rsid w:val="004154CD"/>
    <w:rsid w:val="0042595A"/>
    <w:rsid w:val="004275C8"/>
    <w:rsid w:val="00440C67"/>
    <w:rsid w:val="004449B7"/>
    <w:rsid w:val="00450949"/>
    <w:rsid w:val="004540E1"/>
    <w:rsid w:val="00454C65"/>
    <w:rsid w:val="00456DEB"/>
    <w:rsid w:val="004619EE"/>
    <w:rsid w:val="00464101"/>
    <w:rsid w:val="004679FA"/>
    <w:rsid w:val="00477F18"/>
    <w:rsid w:val="00485F3C"/>
    <w:rsid w:val="004A3249"/>
    <w:rsid w:val="004A477F"/>
    <w:rsid w:val="004A4C5C"/>
    <w:rsid w:val="004B400F"/>
    <w:rsid w:val="004B7CBE"/>
    <w:rsid w:val="004C05E2"/>
    <w:rsid w:val="004C14FA"/>
    <w:rsid w:val="004C2424"/>
    <w:rsid w:val="004C3738"/>
    <w:rsid w:val="004D12DD"/>
    <w:rsid w:val="004E136D"/>
    <w:rsid w:val="004E490F"/>
    <w:rsid w:val="004F04DA"/>
    <w:rsid w:val="004F0F6B"/>
    <w:rsid w:val="004F18A1"/>
    <w:rsid w:val="004F41BA"/>
    <w:rsid w:val="005033DA"/>
    <w:rsid w:val="0050792E"/>
    <w:rsid w:val="00511939"/>
    <w:rsid w:val="0051268A"/>
    <w:rsid w:val="005208D8"/>
    <w:rsid w:val="0053743C"/>
    <w:rsid w:val="00545A20"/>
    <w:rsid w:val="00552963"/>
    <w:rsid w:val="00552D0F"/>
    <w:rsid w:val="0055492B"/>
    <w:rsid w:val="00557A3F"/>
    <w:rsid w:val="0056043D"/>
    <w:rsid w:val="005616A3"/>
    <w:rsid w:val="00561A9A"/>
    <w:rsid w:val="00567693"/>
    <w:rsid w:val="005711FD"/>
    <w:rsid w:val="00571A24"/>
    <w:rsid w:val="00577D00"/>
    <w:rsid w:val="00582D56"/>
    <w:rsid w:val="00591A7D"/>
    <w:rsid w:val="00592449"/>
    <w:rsid w:val="00592469"/>
    <w:rsid w:val="00592957"/>
    <w:rsid w:val="005932C7"/>
    <w:rsid w:val="0059396D"/>
    <w:rsid w:val="005A3DA7"/>
    <w:rsid w:val="005A4DA6"/>
    <w:rsid w:val="005A52E3"/>
    <w:rsid w:val="005B3F34"/>
    <w:rsid w:val="005B4C1C"/>
    <w:rsid w:val="005C1B25"/>
    <w:rsid w:val="005C3450"/>
    <w:rsid w:val="005C3F84"/>
    <w:rsid w:val="005C7A2A"/>
    <w:rsid w:val="005D108F"/>
    <w:rsid w:val="005D3192"/>
    <w:rsid w:val="005E33F6"/>
    <w:rsid w:val="005E5E47"/>
    <w:rsid w:val="005F2C3C"/>
    <w:rsid w:val="005F70D5"/>
    <w:rsid w:val="006107D5"/>
    <w:rsid w:val="00610B4E"/>
    <w:rsid w:val="00611E02"/>
    <w:rsid w:val="0062348F"/>
    <w:rsid w:val="00627AF2"/>
    <w:rsid w:val="0063089E"/>
    <w:rsid w:val="006316A4"/>
    <w:rsid w:val="00631E3C"/>
    <w:rsid w:val="00633D06"/>
    <w:rsid w:val="00634558"/>
    <w:rsid w:val="00635AD7"/>
    <w:rsid w:val="00635DCE"/>
    <w:rsid w:val="006372C7"/>
    <w:rsid w:val="006376E3"/>
    <w:rsid w:val="006447B3"/>
    <w:rsid w:val="006506E6"/>
    <w:rsid w:val="00651843"/>
    <w:rsid w:val="0065393A"/>
    <w:rsid w:val="00653A88"/>
    <w:rsid w:val="006602F1"/>
    <w:rsid w:val="006626A0"/>
    <w:rsid w:val="00667481"/>
    <w:rsid w:val="006703F5"/>
    <w:rsid w:val="0067198D"/>
    <w:rsid w:val="0068065A"/>
    <w:rsid w:val="00683802"/>
    <w:rsid w:val="0068679D"/>
    <w:rsid w:val="00687A3E"/>
    <w:rsid w:val="00694DA6"/>
    <w:rsid w:val="0069769C"/>
    <w:rsid w:val="00697F48"/>
    <w:rsid w:val="006A3829"/>
    <w:rsid w:val="006A3E9B"/>
    <w:rsid w:val="006B0F48"/>
    <w:rsid w:val="006B6BFC"/>
    <w:rsid w:val="006E58E8"/>
    <w:rsid w:val="006E7948"/>
    <w:rsid w:val="006E7D13"/>
    <w:rsid w:val="006F026C"/>
    <w:rsid w:val="00702DA6"/>
    <w:rsid w:val="00706B32"/>
    <w:rsid w:val="0071004E"/>
    <w:rsid w:val="00714070"/>
    <w:rsid w:val="00714192"/>
    <w:rsid w:val="007148AA"/>
    <w:rsid w:val="007177BC"/>
    <w:rsid w:val="00721470"/>
    <w:rsid w:val="00730DDA"/>
    <w:rsid w:val="00733829"/>
    <w:rsid w:val="00733DE9"/>
    <w:rsid w:val="00736B6F"/>
    <w:rsid w:val="00741E9C"/>
    <w:rsid w:val="007459B1"/>
    <w:rsid w:val="00750B57"/>
    <w:rsid w:val="00752FC4"/>
    <w:rsid w:val="007654E7"/>
    <w:rsid w:val="00766F4D"/>
    <w:rsid w:val="0077019B"/>
    <w:rsid w:val="00773E81"/>
    <w:rsid w:val="00782213"/>
    <w:rsid w:val="00785B6F"/>
    <w:rsid w:val="00787601"/>
    <w:rsid w:val="00792BC2"/>
    <w:rsid w:val="007944D9"/>
    <w:rsid w:val="00796920"/>
    <w:rsid w:val="00797BED"/>
    <w:rsid w:val="007A1C59"/>
    <w:rsid w:val="007A1F21"/>
    <w:rsid w:val="007A3EF3"/>
    <w:rsid w:val="007A552B"/>
    <w:rsid w:val="007A6D1E"/>
    <w:rsid w:val="007B25F7"/>
    <w:rsid w:val="007B601D"/>
    <w:rsid w:val="007B793B"/>
    <w:rsid w:val="007C6D45"/>
    <w:rsid w:val="007E0494"/>
    <w:rsid w:val="007E0667"/>
    <w:rsid w:val="007E2892"/>
    <w:rsid w:val="007E2E20"/>
    <w:rsid w:val="007E6D17"/>
    <w:rsid w:val="007E71C9"/>
    <w:rsid w:val="007F0A8C"/>
    <w:rsid w:val="007F462A"/>
    <w:rsid w:val="007F5AF5"/>
    <w:rsid w:val="007F78DB"/>
    <w:rsid w:val="00804480"/>
    <w:rsid w:val="00805AFA"/>
    <w:rsid w:val="0081015C"/>
    <w:rsid w:val="008104FC"/>
    <w:rsid w:val="0081274A"/>
    <w:rsid w:val="00814FBE"/>
    <w:rsid w:val="00820793"/>
    <w:rsid w:val="00821F74"/>
    <w:rsid w:val="00822375"/>
    <w:rsid w:val="00824A23"/>
    <w:rsid w:val="00836C05"/>
    <w:rsid w:val="008437C4"/>
    <w:rsid w:val="00843F67"/>
    <w:rsid w:val="00847145"/>
    <w:rsid w:val="008503E8"/>
    <w:rsid w:val="00854AC7"/>
    <w:rsid w:val="00856229"/>
    <w:rsid w:val="00876F42"/>
    <w:rsid w:val="008837CF"/>
    <w:rsid w:val="0089465F"/>
    <w:rsid w:val="00896CFE"/>
    <w:rsid w:val="008977A1"/>
    <w:rsid w:val="008C0EC5"/>
    <w:rsid w:val="008C4032"/>
    <w:rsid w:val="008E38EC"/>
    <w:rsid w:val="008E5948"/>
    <w:rsid w:val="008E6931"/>
    <w:rsid w:val="0090354E"/>
    <w:rsid w:val="0090398E"/>
    <w:rsid w:val="009048D4"/>
    <w:rsid w:val="00905D03"/>
    <w:rsid w:val="00914031"/>
    <w:rsid w:val="009305EC"/>
    <w:rsid w:val="00932175"/>
    <w:rsid w:val="00935B26"/>
    <w:rsid w:val="009372CB"/>
    <w:rsid w:val="00937808"/>
    <w:rsid w:val="00940C81"/>
    <w:rsid w:val="00942B19"/>
    <w:rsid w:val="00942EE2"/>
    <w:rsid w:val="009466D6"/>
    <w:rsid w:val="00950C45"/>
    <w:rsid w:val="00950CB6"/>
    <w:rsid w:val="00954143"/>
    <w:rsid w:val="009600D3"/>
    <w:rsid w:val="0097276B"/>
    <w:rsid w:val="009744B0"/>
    <w:rsid w:val="00974952"/>
    <w:rsid w:val="009749BA"/>
    <w:rsid w:val="00983714"/>
    <w:rsid w:val="00985229"/>
    <w:rsid w:val="00987AEB"/>
    <w:rsid w:val="00987DEA"/>
    <w:rsid w:val="009913AB"/>
    <w:rsid w:val="00991E7A"/>
    <w:rsid w:val="009939BE"/>
    <w:rsid w:val="00994BF4"/>
    <w:rsid w:val="00997439"/>
    <w:rsid w:val="009A0346"/>
    <w:rsid w:val="009A0471"/>
    <w:rsid w:val="009A140C"/>
    <w:rsid w:val="009B061D"/>
    <w:rsid w:val="009B132A"/>
    <w:rsid w:val="009B6FA0"/>
    <w:rsid w:val="009C0BC7"/>
    <w:rsid w:val="009C2A0D"/>
    <w:rsid w:val="009C42B1"/>
    <w:rsid w:val="009D0741"/>
    <w:rsid w:val="009D10D0"/>
    <w:rsid w:val="009D1225"/>
    <w:rsid w:val="009D15BD"/>
    <w:rsid w:val="009D277D"/>
    <w:rsid w:val="009D3040"/>
    <w:rsid w:val="009D3082"/>
    <w:rsid w:val="009D784B"/>
    <w:rsid w:val="009E2555"/>
    <w:rsid w:val="009E2A0A"/>
    <w:rsid w:val="009E56DB"/>
    <w:rsid w:val="009E7D57"/>
    <w:rsid w:val="00A01013"/>
    <w:rsid w:val="00A06B19"/>
    <w:rsid w:val="00A11F91"/>
    <w:rsid w:val="00A122B7"/>
    <w:rsid w:val="00A141C9"/>
    <w:rsid w:val="00A147E1"/>
    <w:rsid w:val="00A16F91"/>
    <w:rsid w:val="00A17571"/>
    <w:rsid w:val="00A24131"/>
    <w:rsid w:val="00A2514A"/>
    <w:rsid w:val="00A25A33"/>
    <w:rsid w:val="00A267AD"/>
    <w:rsid w:val="00A351FF"/>
    <w:rsid w:val="00A355E9"/>
    <w:rsid w:val="00A37578"/>
    <w:rsid w:val="00A40202"/>
    <w:rsid w:val="00A51FAA"/>
    <w:rsid w:val="00A53F91"/>
    <w:rsid w:val="00A554C5"/>
    <w:rsid w:val="00A55A96"/>
    <w:rsid w:val="00A56340"/>
    <w:rsid w:val="00A578B7"/>
    <w:rsid w:val="00A605D0"/>
    <w:rsid w:val="00A621A5"/>
    <w:rsid w:val="00A62501"/>
    <w:rsid w:val="00A679F2"/>
    <w:rsid w:val="00A709E5"/>
    <w:rsid w:val="00A7250C"/>
    <w:rsid w:val="00A73D60"/>
    <w:rsid w:val="00A81057"/>
    <w:rsid w:val="00A876D8"/>
    <w:rsid w:val="00A912F7"/>
    <w:rsid w:val="00A962C0"/>
    <w:rsid w:val="00A96AFD"/>
    <w:rsid w:val="00A973C8"/>
    <w:rsid w:val="00AA074E"/>
    <w:rsid w:val="00AA3829"/>
    <w:rsid w:val="00AB4AA1"/>
    <w:rsid w:val="00AB4D11"/>
    <w:rsid w:val="00AB5B67"/>
    <w:rsid w:val="00AB5F38"/>
    <w:rsid w:val="00AB6BD9"/>
    <w:rsid w:val="00AC0185"/>
    <w:rsid w:val="00AC16B7"/>
    <w:rsid w:val="00AC330F"/>
    <w:rsid w:val="00AC619F"/>
    <w:rsid w:val="00AD7ACD"/>
    <w:rsid w:val="00AD7B85"/>
    <w:rsid w:val="00AD7BAB"/>
    <w:rsid w:val="00AE028E"/>
    <w:rsid w:val="00AE0371"/>
    <w:rsid w:val="00AE0FA5"/>
    <w:rsid w:val="00AF77D2"/>
    <w:rsid w:val="00B00B3C"/>
    <w:rsid w:val="00B01B52"/>
    <w:rsid w:val="00B04933"/>
    <w:rsid w:val="00B11BB2"/>
    <w:rsid w:val="00B1409E"/>
    <w:rsid w:val="00B144C0"/>
    <w:rsid w:val="00B219E8"/>
    <w:rsid w:val="00B25F86"/>
    <w:rsid w:val="00B334A1"/>
    <w:rsid w:val="00B338D7"/>
    <w:rsid w:val="00B34FEF"/>
    <w:rsid w:val="00B352D4"/>
    <w:rsid w:val="00B37FBA"/>
    <w:rsid w:val="00B402AF"/>
    <w:rsid w:val="00B404A0"/>
    <w:rsid w:val="00B41942"/>
    <w:rsid w:val="00B42612"/>
    <w:rsid w:val="00B44C6F"/>
    <w:rsid w:val="00B44D45"/>
    <w:rsid w:val="00B46BAE"/>
    <w:rsid w:val="00B512A5"/>
    <w:rsid w:val="00B51D96"/>
    <w:rsid w:val="00B52F2E"/>
    <w:rsid w:val="00B614D1"/>
    <w:rsid w:val="00B63B89"/>
    <w:rsid w:val="00B6576B"/>
    <w:rsid w:val="00B65F07"/>
    <w:rsid w:val="00B661C8"/>
    <w:rsid w:val="00B71FB3"/>
    <w:rsid w:val="00B80CFD"/>
    <w:rsid w:val="00B908B1"/>
    <w:rsid w:val="00B92424"/>
    <w:rsid w:val="00B94C48"/>
    <w:rsid w:val="00B97B40"/>
    <w:rsid w:val="00BB1962"/>
    <w:rsid w:val="00BB602A"/>
    <w:rsid w:val="00BC351F"/>
    <w:rsid w:val="00BC789D"/>
    <w:rsid w:val="00BD7A38"/>
    <w:rsid w:val="00BE0CD8"/>
    <w:rsid w:val="00BF16CC"/>
    <w:rsid w:val="00BF29ED"/>
    <w:rsid w:val="00BF5C8A"/>
    <w:rsid w:val="00C00609"/>
    <w:rsid w:val="00C0402A"/>
    <w:rsid w:val="00C0490F"/>
    <w:rsid w:val="00C079B3"/>
    <w:rsid w:val="00C1068E"/>
    <w:rsid w:val="00C23159"/>
    <w:rsid w:val="00C24681"/>
    <w:rsid w:val="00C24707"/>
    <w:rsid w:val="00C2494C"/>
    <w:rsid w:val="00C27084"/>
    <w:rsid w:val="00C27093"/>
    <w:rsid w:val="00C32048"/>
    <w:rsid w:val="00C33CD7"/>
    <w:rsid w:val="00C34E1C"/>
    <w:rsid w:val="00C44E3D"/>
    <w:rsid w:val="00C474DC"/>
    <w:rsid w:val="00C47857"/>
    <w:rsid w:val="00C5387A"/>
    <w:rsid w:val="00C563FE"/>
    <w:rsid w:val="00C61050"/>
    <w:rsid w:val="00C634C5"/>
    <w:rsid w:val="00C6362B"/>
    <w:rsid w:val="00C641E4"/>
    <w:rsid w:val="00C66480"/>
    <w:rsid w:val="00C74635"/>
    <w:rsid w:val="00C753E9"/>
    <w:rsid w:val="00C817E0"/>
    <w:rsid w:val="00C81B69"/>
    <w:rsid w:val="00C84EA1"/>
    <w:rsid w:val="00C90176"/>
    <w:rsid w:val="00C9043A"/>
    <w:rsid w:val="00C94B35"/>
    <w:rsid w:val="00C961A9"/>
    <w:rsid w:val="00CA5A74"/>
    <w:rsid w:val="00CA68E3"/>
    <w:rsid w:val="00CB1BE3"/>
    <w:rsid w:val="00CB1CD1"/>
    <w:rsid w:val="00CB2202"/>
    <w:rsid w:val="00CB30C8"/>
    <w:rsid w:val="00CB4A52"/>
    <w:rsid w:val="00CC0365"/>
    <w:rsid w:val="00CC0CCB"/>
    <w:rsid w:val="00CC1F42"/>
    <w:rsid w:val="00CC2A0E"/>
    <w:rsid w:val="00CC4296"/>
    <w:rsid w:val="00CC468B"/>
    <w:rsid w:val="00CD022B"/>
    <w:rsid w:val="00CE3C7C"/>
    <w:rsid w:val="00CE5D84"/>
    <w:rsid w:val="00CF6318"/>
    <w:rsid w:val="00CF63B4"/>
    <w:rsid w:val="00D00492"/>
    <w:rsid w:val="00D05113"/>
    <w:rsid w:val="00D0540B"/>
    <w:rsid w:val="00D06A39"/>
    <w:rsid w:val="00D231CE"/>
    <w:rsid w:val="00D25CC0"/>
    <w:rsid w:val="00D2603A"/>
    <w:rsid w:val="00D2703D"/>
    <w:rsid w:val="00D329E5"/>
    <w:rsid w:val="00D32B1A"/>
    <w:rsid w:val="00D346B5"/>
    <w:rsid w:val="00D36C5D"/>
    <w:rsid w:val="00D423C7"/>
    <w:rsid w:val="00D509BD"/>
    <w:rsid w:val="00D527DE"/>
    <w:rsid w:val="00D556C0"/>
    <w:rsid w:val="00D56267"/>
    <w:rsid w:val="00D62D9B"/>
    <w:rsid w:val="00D637DE"/>
    <w:rsid w:val="00D63DA6"/>
    <w:rsid w:val="00D644B9"/>
    <w:rsid w:val="00D650B1"/>
    <w:rsid w:val="00D718C9"/>
    <w:rsid w:val="00D72838"/>
    <w:rsid w:val="00D75B6C"/>
    <w:rsid w:val="00D808BA"/>
    <w:rsid w:val="00D8110D"/>
    <w:rsid w:val="00D82C98"/>
    <w:rsid w:val="00D83605"/>
    <w:rsid w:val="00D850C8"/>
    <w:rsid w:val="00D8556B"/>
    <w:rsid w:val="00D86802"/>
    <w:rsid w:val="00D86A45"/>
    <w:rsid w:val="00DB31C8"/>
    <w:rsid w:val="00DC0B0F"/>
    <w:rsid w:val="00DC1B28"/>
    <w:rsid w:val="00DC727C"/>
    <w:rsid w:val="00DD1D39"/>
    <w:rsid w:val="00DD2826"/>
    <w:rsid w:val="00DD2A57"/>
    <w:rsid w:val="00DF1C6A"/>
    <w:rsid w:val="00DF3B32"/>
    <w:rsid w:val="00DF4B2C"/>
    <w:rsid w:val="00DF758C"/>
    <w:rsid w:val="00DF7D48"/>
    <w:rsid w:val="00E04E63"/>
    <w:rsid w:val="00E050C1"/>
    <w:rsid w:val="00E07CCE"/>
    <w:rsid w:val="00E13E2F"/>
    <w:rsid w:val="00E13E61"/>
    <w:rsid w:val="00E162FC"/>
    <w:rsid w:val="00E16B13"/>
    <w:rsid w:val="00E22E1D"/>
    <w:rsid w:val="00E26ABD"/>
    <w:rsid w:val="00E32D82"/>
    <w:rsid w:val="00E348BA"/>
    <w:rsid w:val="00E34A80"/>
    <w:rsid w:val="00E36D9F"/>
    <w:rsid w:val="00E37391"/>
    <w:rsid w:val="00E37DCB"/>
    <w:rsid w:val="00E40EE7"/>
    <w:rsid w:val="00E41BFC"/>
    <w:rsid w:val="00E467FB"/>
    <w:rsid w:val="00E471A8"/>
    <w:rsid w:val="00E56C8A"/>
    <w:rsid w:val="00E5750C"/>
    <w:rsid w:val="00E65C86"/>
    <w:rsid w:val="00E664CC"/>
    <w:rsid w:val="00E66CEF"/>
    <w:rsid w:val="00E73749"/>
    <w:rsid w:val="00E74802"/>
    <w:rsid w:val="00E759E4"/>
    <w:rsid w:val="00E77B8A"/>
    <w:rsid w:val="00E829D6"/>
    <w:rsid w:val="00E8718F"/>
    <w:rsid w:val="00E87276"/>
    <w:rsid w:val="00E9511F"/>
    <w:rsid w:val="00E966D1"/>
    <w:rsid w:val="00EA119A"/>
    <w:rsid w:val="00EA2226"/>
    <w:rsid w:val="00EA33BE"/>
    <w:rsid w:val="00EB13F8"/>
    <w:rsid w:val="00EB28A5"/>
    <w:rsid w:val="00EB3741"/>
    <w:rsid w:val="00EB3F3D"/>
    <w:rsid w:val="00EB4DC0"/>
    <w:rsid w:val="00EB6DE0"/>
    <w:rsid w:val="00EB7238"/>
    <w:rsid w:val="00EC659D"/>
    <w:rsid w:val="00ED10C8"/>
    <w:rsid w:val="00ED1B50"/>
    <w:rsid w:val="00ED445E"/>
    <w:rsid w:val="00ED629A"/>
    <w:rsid w:val="00ED687C"/>
    <w:rsid w:val="00ED6928"/>
    <w:rsid w:val="00EE3C1C"/>
    <w:rsid w:val="00EE5676"/>
    <w:rsid w:val="00EE62AA"/>
    <w:rsid w:val="00EE6D62"/>
    <w:rsid w:val="00EF0117"/>
    <w:rsid w:val="00F01DE1"/>
    <w:rsid w:val="00F063BF"/>
    <w:rsid w:val="00F120C3"/>
    <w:rsid w:val="00F130F3"/>
    <w:rsid w:val="00F21513"/>
    <w:rsid w:val="00F24DB0"/>
    <w:rsid w:val="00F30EE4"/>
    <w:rsid w:val="00F31133"/>
    <w:rsid w:val="00F32E26"/>
    <w:rsid w:val="00F35F9D"/>
    <w:rsid w:val="00F36A0A"/>
    <w:rsid w:val="00F453C7"/>
    <w:rsid w:val="00F4717C"/>
    <w:rsid w:val="00F50CE0"/>
    <w:rsid w:val="00F55AC8"/>
    <w:rsid w:val="00F57B63"/>
    <w:rsid w:val="00F62B97"/>
    <w:rsid w:val="00F63335"/>
    <w:rsid w:val="00F64E38"/>
    <w:rsid w:val="00F65486"/>
    <w:rsid w:val="00F65E16"/>
    <w:rsid w:val="00F747FC"/>
    <w:rsid w:val="00F76523"/>
    <w:rsid w:val="00F8549F"/>
    <w:rsid w:val="00F917ED"/>
    <w:rsid w:val="00F96B35"/>
    <w:rsid w:val="00FA14B8"/>
    <w:rsid w:val="00FA56DE"/>
    <w:rsid w:val="00FB725B"/>
    <w:rsid w:val="00FC2184"/>
    <w:rsid w:val="00FC794F"/>
    <w:rsid w:val="00FD0415"/>
    <w:rsid w:val="00FE0EA7"/>
    <w:rsid w:val="00FE222C"/>
    <w:rsid w:val="00FE24A6"/>
    <w:rsid w:val="00FF3191"/>
    <w:rsid w:val="00FF53D1"/>
    <w:rsid w:val="00FF76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4BA92A9D"/>
  <w15:docId w15:val="{237837B8-8D18-47D7-A4F3-4002C027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30"/>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30"/>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30"/>
      </w:numPr>
      <w:tabs>
        <w:tab w:val="clear" w:pos="284"/>
      </w:tabs>
      <w:jc w:val="both"/>
      <w:outlineLvl w:val="2"/>
    </w:pPr>
  </w:style>
  <w:style w:type="paragraph" w:styleId="Heading4">
    <w:name w:val="heading 4"/>
    <w:basedOn w:val="Normal"/>
    <w:next w:val="Heading4Continue"/>
    <w:qFormat/>
    <w:rsid w:val="007A552B"/>
    <w:pPr>
      <w:keepNext/>
      <w:keepLines/>
      <w:numPr>
        <w:ilvl w:val="3"/>
        <w:numId w:val="30"/>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semiHidden/>
    <w:rsid w:val="00147933"/>
    <w:pPr>
      <w:tabs>
        <w:tab w:val="clear" w:pos="284"/>
        <w:tab w:val="center" w:pos="4678"/>
        <w:tab w:val="right" w:pos="9356"/>
      </w:tabs>
      <w:spacing w:line="240" w:lineRule="auto"/>
    </w:pPr>
    <w:rPr>
      <w:sz w:val="18"/>
    </w:rPr>
  </w:style>
  <w:style w:type="paragraph" w:styleId="Header">
    <w:name w:val="header"/>
    <w:basedOn w:val="Normal"/>
    <w:semiHidden/>
    <w:rsid w:val="00DC727C"/>
    <w:pPr>
      <w:tabs>
        <w:tab w:val="center" w:pos="4394"/>
        <w:tab w:val="right" w:pos="8789"/>
      </w:tabs>
      <w:spacing w:line="240" w:lineRule="auto"/>
    </w:pPr>
  </w:style>
  <w:style w:type="character" w:styleId="FootnoteReference">
    <w:name w:val="footnote reference"/>
    <w:basedOn w:val="DefaultParagraphFont"/>
    <w:semiHidden/>
    <w:rsid w:val="00D556C0"/>
    <w:rPr>
      <w:rFonts w:ascii="Arial" w:hAnsi="Arial"/>
      <w:spacing w:val="0"/>
      <w:position w:val="6"/>
      <w:sz w:val="16"/>
      <w:szCs w:val="16"/>
    </w:rPr>
  </w:style>
  <w:style w:type="paragraph" w:styleId="FootnoteText">
    <w:name w:val="footnote text"/>
    <w:basedOn w:val="Normal"/>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uiPriority w:val="59"/>
    <w:rsid w:val="005B4C1C"/>
    <w:pPr>
      <w:spacing w:line="240" w:lineRule="atLeast"/>
    </w:pPr>
    <w:rPr>
      <w:rFonts w:ascii="Arial" w:hAnsi="Arial"/>
    </w:rPr>
    <w:tblPr/>
  </w:style>
  <w:style w:type="character" w:styleId="Hyperlink">
    <w:name w:val="Hyperlink"/>
    <w:basedOn w:val="DefaultParagraphFont"/>
    <w:uiPriority w:val="99"/>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val="fr-FR" w:eastAsia="en-US"/>
    </w:rPr>
  </w:style>
  <w:style w:type="paragraph" w:customStyle="1" w:styleId="ServiceDienst">
    <w:name w:val="Service/Dienst"/>
    <w:next w:val="Normal"/>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customStyle="1" w:styleId="AnnexeBijlage">
    <w:name w:val="Annexe/Bijlage"/>
    <w:uiPriority w:val="1"/>
    <w:rsid w:val="004A3249"/>
    <w:pPr>
      <w:spacing w:line="260" w:lineRule="atLeast"/>
    </w:pPr>
    <w:rPr>
      <w:rFonts w:ascii="Arial" w:hAnsi="Arial"/>
      <w:b/>
      <w:noProof/>
      <w:sz w:val="24"/>
      <w:szCs w:val="16"/>
      <w:lang w:val="fr-FR" w:eastAsia="en-US"/>
    </w:rPr>
  </w:style>
  <w:style w:type="paragraph" w:styleId="ListParagraph">
    <w:name w:val="List Paragraph"/>
    <w:basedOn w:val="Normal"/>
    <w:uiPriority w:val="34"/>
    <w:qFormat/>
    <w:rsid w:val="006B0F48"/>
    <w:pPr>
      <w:tabs>
        <w:tab w:val="clear" w:pos="284"/>
      </w:tabs>
      <w:spacing w:after="200" w:line="276" w:lineRule="auto"/>
      <w:ind w:left="720"/>
      <w:contextualSpacing/>
    </w:pPr>
    <w:rPr>
      <w:rFonts w:eastAsiaTheme="minorHAnsi" w:cstheme="minorBidi"/>
      <w:sz w:val="22"/>
      <w:szCs w:val="22"/>
      <w:lang w:val="en-US"/>
    </w:rPr>
  </w:style>
  <w:style w:type="character" w:styleId="CommentReference">
    <w:name w:val="annotation reference"/>
    <w:basedOn w:val="DefaultParagraphFont"/>
    <w:semiHidden/>
    <w:unhideWhenUsed/>
    <w:rsid w:val="00987AEB"/>
    <w:rPr>
      <w:sz w:val="16"/>
      <w:szCs w:val="16"/>
    </w:rPr>
  </w:style>
  <w:style w:type="paragraph" w:styleId="CommentText">
    <w:name w:val="annotation text"/>
    <w:basedOn w:val="Normal"/>
    <w:link w:val="CommentTextChar"/>
    <w:semiHidden/>
    <w:unhideWhenUsed/>
    <w:rsid w:val="00987AEB"/>
    <w:pPr>
      <w:spacing w:line="240" w:lineRule="auto"/>
    </w:pPr>
  </w:style>
  <w:style w:type="character" w:customStyle="1" w:styleId="CommentTextChar">
    <w:name w:val="Comment Text Char"/>
    <w:basedOn w:val="DefaultParagraphFont"/>
    <w:link w:val="CommentText"/>
    <w:semiHidden/>
    <w:rsid w:val="00987AEB"/>
    <w:rPr>
      <w:rFonts w:ascii="Arial" w:hAnsi="Arial"/>
      <w:lang w:val="en-GB" w:eastAsia="en-US"/>
    </w:rPr>
  </w:style>
  <w:style w:type="paragraph" w:styleId="CommentSubject">
    <w:name w:val="annotation subject"/>
    <w:basedOn w:val="CommentText"/>
    <w:next w:val="CommentText"/>
    <w:link w:val="CommentSubjectChar"/>
    <w:semiHidden/>
    <w:unhideWhenUsed/>
    <w:rsid w:val="00283AE1"/>
    <w:rPr>
      <w:b/>
      <w:bCs/>
    </w:rPr>
  </w:style>
  <w:style w:type="character" w:customStyle="1" w:styleId="CommentSubjectChar">
    <w:name w:val="Comment Subject Char"/>
    <w:basedOn w:val="CommentTextChar"/>
    <w:link w:val="CommentSubject"/>
    <w:semiHidden/>
    <w:rsid w:val="00283AE1"/>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Excel_Worksheet4.xlsx"/><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package" Target="embeddings/Microsoft_Excel_Worksheet2.xlsx"/><Relationship Id="rId25" Type="http://schemas.openxmlformats.org/officeDocument/2006/relationships/package" Target="embeddings/Microsoft_Excel_Worksheet6.xlsx"/><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Excel_Worksheet8.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emf"/><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package" Target="embeddings/Microsoft_Excel_Worksheet5.xlsx"/><Relationship Id="rId28" Type="http://schemas.openxmlformats.org/officeDocument/2006/relationships/image" Target="media/image10.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Excel_Worksheet3.xlsx"/><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Excel_Worksheet7.xlsx"/><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W:\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3942B891C1CE49BDD4DB7842F2B447" ma:contentTypeVersion="2" ma:contentTypeDescription="Create a new document." ma:contentTypeScope="" ma:versionID="77d08a28ad58d8d807b53a0d040d74a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3335C-D7A7-437E-8E48-A39D843BC4FC}">
  <ds:schemaRefs>
    <ds:schemaRef ds:uri="http://schemas.microsoft.com/sharepoint/v3/contenttype/forms"/>
  </ds:schemaRefs>
</ds:datastoreItem>
</file>

<file path=customXml/itemProps2.xml><?xml version="1.0" encoding="utf-8"?>
<ds:datastoreItem xmlns:ds="http://schemas.openxmlformats.org/officeDocument/2006/customXml" ds:itemID="{A1C48CCE-65FB-4B3A-8506-FE1CA14DACDF}">
  <ds:schemaRefs>
    <ds:schemaRef ds:uri="http://schemas.microsoft.com/sharepoint/v4"/>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42AA911-E7E9-4609-9248-1A1F3C931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7415D-129D-456F-9F80-DFBA17E3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CIRCUL.dotm</Template>
  <TotalTime>0</TotalTime>
  <Pages>10</Pages>
  <Words>1935</Words>
  <Characters>10916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Template BNB Cartouches</vt:lpstr>
    </vt:vector>
  </TitlesOfParts>
  <Company>National Bank of Belgium</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BNB Cartouches</dc:title>
  <dc:creator>Andre Garance</dc:creator>
  <cp:lastModifiedBy>Baetens Sander</cp:lastModifiedBy>
  <cp:revision>2</cp:revision>
  <cp:lastPrinted>2018-11-13T13:13:00Z</cp:lastPrinted>
  <dcterms:created xsi:type="dcterms:W3CDTF">2018-12-13T08:10:00Z</dcterms:created>
  <dcterms:modified xsi:type="dcterms:W3CDTF">2018-12-13T08:10:00Z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0x010100553942B891C1CE49BDD4DB7842F2B447</vt:lpwstr>
  </property>
</Properties>
</file>