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113" w:type="dxa"/>
          <w:right w:w="0" w:type="dxa"/>
        </w:tblCellMar>
        <w:tblLook w:val="01E0" w:firstRow="1" w:lastRow="1" w:firstColumn="1" w:lastColumn="1" w:noHBand="0" w:noVBand="0"/>
      </w:tblPr>
      <w:tblGrid>
        <w:gridCol w:w="6067"/>
        <w:gridCol w:w="3856"/>
      </w:tblGrid>
      <w:tr w:rsidR="004A3249" w:rsidRPr="00283A98" w14:paraId="213F43CC" w14:textId="77777777" w:rsidTr="007C1DA0">
        <w:trPr>
          <w:cantSplit/>
          <w:trHeight w:hRule="exact" w:val="1077"/>
        </w:trPr>
        <w:tc>
          <w:tcPr>
            <w:tcW w:w="6067" w:type="dxa"/>
            <w:vAlign w:val="center"/>
          </w:tcPr>
          <w:p w14:paraId="0031571B" w14:textId="77777777" w:rsidR="000A3AB5" w:rsidRPr="00283A98" w:rsidRDefault="000A3AB5" w:rsidP="000A3AB5">
            <w:pPr>
              <w:pStyle w:val="AdresseAdres"/>
              <w:spacing w:before="300"/>
              <w:rPr>
                <w:noProof w:val="0"/>
                <w:lang w:val="nl-BE"/>
              </w:rPr>
            </w:pPr>
            <w:bookmarkStart w:id="0" w:name="_GoBack"/>
            <w:bookmarkEnd w:id="0"/>
            <w:proofErr w:type="gramStart"/>
            <w:r w:rsidRPr="00283A98">
              <w:rPr>
                <w:noProof w:val="0"/>
                <w:lang w:val="nl-BE"/>
              </w:rPr>
              <w:t>de</w:t>
            </w:r>
            <w:proofErr w:type="gramEnd"/>
            <w:r w:rsidRPr="00283A98">
              <w:rPr>
                <w:noProof w:val="0"/>
                <w:lang w:val="nl-BE"/>
              </w:rPr>
              <w:t xml:space="preserve"> </w:t>
            </w:r>
            <w:proofErr w:type="spellStart"/>
            <w:r w:rsidRPr="00283A98">
              <w:rPr>
                <w:noProof w:val="0"/>
                <w:lang w:val="nl-BE"/>
              </w:rPr>
              <w:t>Berlaimontlaan</w:t>
            </w:r>
            <w:proofErr w:type="spellEnd"/>
            <w:r w:rsidRPr="00283A98">
              <w:rPr>
                <w:noProof w:val="0"/>
                <w:lang w:val="nl-BE"/>
              </w:rPr>
              <w:t xml:space="preserve"> 14 – BE-1000 Brussel</w:t>
            </w:r>
          </w:p>
          <w:p w14:paraId="7FE75303" w14:textId="77777777" w:rsidR="000A3AB5" w:rsidRPr="00283A98" w:rsidRDefault="000A3AB5" w:rsidP="000A3AB5">
            <w:pPr>
              <w:pStyle w:val="AdresseAdres"/>
              <w:rPr>
                <w:noProof w:val="0"/>
                <w:lang w:val="nl-BE"/>
              </w:rPr>
            </w:pPr>
            <w:r w:rsidRPr="00283A98">
              <w:rPr>
                <w:noProof w:val="0"/>
                <w:lang w:val="nl-BE"/>
              </w:rPr>
              <w:t>tel. +32 2 221 35 88 – fax +32 2 221 31 04</w:t>
            </w:r>
          </w:p>
          <w:p w14:paraId="6868A0BC" w14:textId="77777777" w:rsidR="000A3AB5" w:rsidRPr="00283A98" w:rsidRDefault="000A3AB5" w:rsidP="000A3AB5">
            <w:pPr>
              <w:pStyle w:val="AdresseAdres"/>
              <w:rPr>
                <w:noProof w:val="0"/>
                <w:lang w:val="nl-BE"/>
              </w:rPr>
            </w:pPr>
            <w:r w:rsidRPr="00283A98">
              <w:rPr>
                <w:noProof w:val="0"/>
                <w:lang w:val="nl-BE"/>
              </w:rPr>
              <w:t>Ondernemingsnummer: 0203.201.340</w:t>
            </w:r>
          </w:p>
          <w:p w14:paraId="10EB4443" w14:textId="77777777" w:rsidR="000A3AB5" w:rsidRPr="00D823B6" w:rsidRDefault="000A3AB5" w:rsidP="000A3AB5">
            <w:pPr>
              <w:pStyle w:val="AdresseAdres"/>
              <w:rPr>
                <w:noProof w:val="0"/>
                <w:lang w:val="fr-BE"/>
              </w:rPr>
            </w:pPr>
            <w:r w:rsidRPr="00D823B6">
              <w:rPr>
                <w:noProof w:val="0"/>
                <w:lang w:val="fr-BE"/>
              </w:rPr>
              <w:t>RPR Brussel</w:t>
            </w:r>
          </w:p>
          <w:p w14:paraId="2CA66A66" w14:textId="77777777" w:rsidR="004A3249" w:rsidRPr="00D823B6" w:rsidRDefault="000A3AB5" w:rsidP="000A3AB5">
            <w:pPr>
              <w:pStyle w:val="AdresseAdres"/>
              <w:rPr>
                <w:noProof w:val="0"/>
                <w:lang w:val="fr-BE"/>
              </w:rPr>
            </w:pPr>
            <w:r w:rsidRPr="00D823B6">
              <w:rPr>
                <w:noProof w:val="0"/>
                <w:lang w:val="fr-BE"/>
              </w:rPr>
              <w:t>www.nbb.be</w:t>
            </w:r>
          </w:p>
        </w:tc>
        <w:tc>
          <w:tcPr>
            <w:tcW w:w="3856" w:type="dxa"/>
            <w:shd w:val="clear" w:color="auto" w:fill="auto"/>
            <w:vAlign w:val="center"/>
          </w:tcPr>
          <w:p w14:paraId="074C9D68" w14:textId="77777777" w:rsidR="004A3249" w:rsidRPr="00283A98" w:rsidRDefault="004A3249" w:rsidP="007C1DA0">
            <w:pPr>
              <w:spacing w:line="260" w:lineRule="atLeast"/>
              <w:rPr>
                <w:sz w:val="16"/>
                <w:szCs w:val="16"/>
                <w:lang w:val="nl-BE"/>
              </w:rPr>
            </w:pPr>
            <w:r w:rsidRPr="00283A98">
              <w:rPr>
                <w:noProof/>
                <w:sz w:val="16"/>
                <w:szCs w:val="16"/>
                <w:lang w:val="nl-BE"/>
              </w:rPr>
              <w:drawing>
                <wp:inline distT="0" distB="0" distL="0" distR="0" wp14:anchorId="26139BCF" wp14:editId="594D09D9">
                  <wp:extent cx="2343150" cy="581025"/>
                  <wp:effectExtent l="19050" t="0" r="0" b="0"/>
                  <wp:docPr id="15" name="Picture 6"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11" cstate="print"/>
                          <a:srcRect/>
                          <a:stretch>
                            <a:fillRect/>
                          </a:stretch>
                        </pic:blipFill>
                        <pic:spPr bwMode="auto">
                          <a:xfrm>
                            <a:off x="0" y="0"/>
                            <a:ext cx="2343150" cy="581025"/>
                          </a:xfrm>
                          <a:prstGeom prst="rect">
                            <a:avLst/>
                          </a:prstGeom>
                          <a:noFill/>
                          <a:ln w="9525">
                            <a:noFill/>
                            <a:miter lim="800000"/>
                            <a:headEnd/>
                            <a:tailEnd/>
                          </a:ln>
                        </pic:spPr>
                      </pic:pic>
                    </a:graphicData>
                  </a:graphic>
                </wp:inline>
              </w:drawing>
            </w:r>
          </w:p>
        </w:tc>
      </w:tr>
      <w:tr w:rsidR="004A3249" w:rsidRPr="00283A98" w14:paraId="5C8AEFC1" w14:textId="77777777" w:rsidTr="007C1DA0">
        <w:trPr>
          <w:cantSplit/>
          <w:trHeight w:hRule="exact" w:val="850"/>
        </w:trPr>
        <w:tc>
          <w:tcPr>
            <w:tcW w:w="6067" w:type="dxa"/>
            <w:shd w:val="clear" w:color="auto" w:fill="auto"/>
          </w:tcPr>
          <w:p w14:paraId="1318B89D" w14:textId="77777777" w:rsidR="004A3249" w:rsidRPr="00283A98" w:rsidRDefault="004A3249" w:rsidP="007C1DA0">
            <w:pPr>
              <w:pStyle w:val="AdresseAdres"/>
              <w:tabs>
                <w:tab w:val="center" w:pos="4678"/>
                <w:tab w:val="right" w:pos="9356"/>
              </w:tabs>
              <w:spacing w:line="260" w:lineRule="atLeast"/>
              <w:rPr>
                <w:noProof w:val="0"/>
                <w:sz w:val="16"/>
                <w:lang w:val="nl-BE"/>
              </w:rPr>
            </w:pPr>
          </w:p>
        </w:tc>
        <w:tc>
          <w:tcPr>
            <w:tcW w:w="3856" w:type="dxa"/>
            <w:shd w:val="clear" w:color="auto" w:fill="auto"/>
            <w:vAlign w:val="bottom"/>
          </w:tcPr>
          <w:p w14:paraId="366F07CC" w14:textId="77777777" w:rsidR="004A3249" w:rsidRPr="00283A98" w:rsidRDefault="004A3249" w:rsidP="007C1DA0">
            <w:pPr>
              <w:pStyle w:val="TitreTitel"/>
              <w:keepLines/>
              <w:tabs>
                <w:tab w:val="left" w:pos="284"/>
                <w:tab w:val="right" w:leader="dot" w:pos="9639"/>
              </w:tabs>
              <w:spacing w:after="170"/>
              <w:ind w:left="397" w:right="567" w:hanging="397"/>
              <w:rPr>
                <w:noProof w:val="0"/>
                <w:lang w:val="nl-BE"/>
              </w:rPr>
            </w:pPr>
          </w:p>
        </w:tc>
      </w:tr>
      <w:tr w:rsidR="004A3249" w:rsidRPr="00283A98" w14:paraId="677CD2E1" w14:textId="77777777" w:rsidTr="007C1DA0">
        <w:trPr>
          <w:cantSplit/>
          <w:trHeight w:hRule="exact" w:val="794"/>
        </w:trPr>
        <w:tc>
          <w:tcPr>
            <w:tcW w:w="6067" w:type="dxa"/>
            <w:shd w:val="clear" w:color="auto" w:fill="auto"/>
          </w:tcPr>
          <w:p w14:paraId="591CA65D" w14:textId="77777777" w:rsidR="004A3249" w:rsidRPr="00283A98" w:rsidRDefault="004A3249" w:rsidP="007C1DA0">
            <w:pPr>
              <w:pStyle w:val="AdresseAdres"/>
              <w:rPr>
                <w:noProof w:val="0"/>
                <w:lang w:val="nl-BE"/>
              </w:rPr>
            </w:pPr>
          </w:p>
        </w:tc>
        <w:tc>
          <w:tcPr>
            <w:tcW w:w="3856" w:type="dxa"/>
          </w:tcPr>
          <w:p w14:paraId="3B27232A" w14:textId="0D3E63F6" w:rsidR="004A3249" w:rsidRPr="00283A98" w:rsidRDefault="00B618B4" w:rsidP="00A33C23">
            <w:pPr>
              <w:spacing w:line="260" w:lineRule="atLeast"/>
              <w:rPr>
                <w:lang w:val="nl-BE"/>
              </w:rPr>
            </w:pPr>
            <w:r w:rsidRPr="00283A98">
              <w:rPr>
                <w:lang w:val="nl-BE"/>
              </w:rPr>
              <w:t>Brussel, 2 juni 2017</w:t>
            </w:r>
            <w:r w:rsidR="00D07462" w:rsidRPr="00283A98">
              <w:rPr>
                <w:lang w:val="nl-BE"/>
              </w:rPr>
              <w:t xml:space="preserve"> (bijlage geactualis</w:t>
            </w:r>
            <w:r w:rsidR="00655CCC" w:rsidRPr="00283A98">
              <w:rPr>
                <w:lang w:val="nl-BE"/>
              </w:rPr>
              <w:t>e</w:t>
            </w:r>
            <w:r w:rsidR="00D07462" w:rsidRPr="00283A98">
              <w:rPr>
                <w:lang w:val="nl-BE"/>
              </w:rPr>
              <w:t>erd op 12 december 2018)</w:t>
            </w:r>
          </w:p>
        </w:tc>
      </w:tr>
      <w:tr w:rsidR="004A3249" w:rsidRPr="00283A98" w14:paraId="7D2DF0F3" w14:textId="77777777" w:rsidTr="007C1DA0">
        <w:trPr>
          <w:cantSplit/>
          <w:trHeight w:hRule="exact" w:val="340"/>
        </w:trPr>
        <w:tc>
          <w:tcPr>
            <w:tcW w:w="9923" w:type="dxa"/>
            <w:gridSpan w:val="2"/>
            <w:shd w:val="clear" w:color="auto" w:fill="auto"/>
            <w:vAlign w:val="center"/>
          </w:tcPr>
          <w:p w14:paraId="3AB2ECA9" w14:textId="77777777" w:rsidR="004A3249" w:rsidRPr="00283A98" w:rsidRDefault="004A3249" w:rsidP="005208D8">
            <w:pPr>
              <w:pStyle w:val="AnnexeBijlage"/>
              <w:rPr>
                <w:noProof w:val="0"/>
                <w:lang w:val="nl-BE"/>
              </w:rPr>
            </w:pPr>
            <w:r w:rsidRPr="00283A98">
              <w:rPr>
                <w:noProof w:val="0"/>
                <w:lang w:val="nl-BE"/>
              </w:rPr>
              <w:t>Bijlage 1 Mededeling NBB_2017_18</w:t>
            </w:r>
          </w:p>
        </w:tc>
      </w:tr>
      <w:tr w:rsidR="004A3249" w:rsidRPr="00283A98" w14:paraId="122A93CD" w14:textId="77777777" w:rsidTr="007C1DA0">
        <w:trPr>
          <w:cantSplit/>
          <w:trHeight w:hRule="exact" w:val="1304"/>
        </w:trPr>
        <w:tc>
          <w:tcPr>
            <w:tcW w:w="9923" w:type="dxa"/>
            <w:gridSpan w:val="2"/>
            <w:tcMar>
              <w:top w:w="240" w:type="dxa"/>
            </w:tcMar>
            <w:vAlign w:val="bottom"/>
          </w:tcPr>
          <w:p w14:paraId="66818725" w14:textId="77777777" w:rsidR="004A3249" w:rsidRPr="00283A98" w:rsidRDefault="005208D8" w:rsidP="007C1DA0">
            <w:pPr>
              <w:pStyle w:val="SujetOnderwerp"/>
              <w:rPr>
                <w:noProof w:val="0"/>
                <w:sz w:val="24"/>
                <w:szCs w:val="24"/>
                <w:lang w:val="nl-BE"/>
              </w:rPr>
            </w:pPr>
            <w:r w:rsidRPr="00283A98">
              <w:rPr>
                <w:noProof w:val="0"/>
                <w:sz w:val="24"/>
                <w:szCs w:val="24"/>
                <w:lang w:val="nl-BE"/>
              </w:rPr>
              <w:t xml:space="preserve">Formulier voor kennisgevingen met betrekking tot een </w:t>
            </w:r>
            <w:r w:rsidRPr="00283A98">
              <w:rPr>
                <w:noProof w:val="0"/>
                <w:color w:val="0070C0"/>
                <w:sz w:val="24"/>
                <w:szCs w:val="24"/>
                <w:u w:val="single"/>
                <w:lang w:val="nl-BE"/>
              </w:rPr>
              <w:t>bijkantoor</w:t>
            </w:r>
          </w:p>
        </w:tc>
      </w:tr>
    </w:tbl>
    <w:p w14:paraId="5F5E2D1E" w14:textId="77777777" w:rsidR="005208D8" w:rsidRPr="00283A98" w:rsidRDefault="005208D8" w:rsidP="005208D8">
      <w:pPr>
        <w:spacing w:before="240" w:line="240" w:lineRule="atLeast"/>
        <w:jc w:val="both"/>
        <w:rPr>
          <w:lang w:val="nl-BE"/>
        </w:rPr>
      </w:pPr>
      <w:r w:rsidRPr="00283A98">
        <w:rPr>
          <w:lang w:val="nl-BE"/>
        </w:rPr>
        <w:t>NB: dit formulier kan ook gebruikt worden bij wijzigingen in de aard van activiteiten die door een bestaand bijkantoor worden uitgeoefend of in de wijze waarop die activiteiten worden uitgeoefend.  In dat geval vult de verzekeringsonderneming enkel de delen van dit formulier in die de te wijzigen gegevens bevatten.</w:t>
      </w:r>
    </w:p>
    <w:p w14:paraId="7F62A94F" w14:textId="77777777" w:rsidR="00135298" w:rsidRPr="00283A98" w:rsidRDefault="00135298" w:rsidP="00135298">
      <w:pPr>
        <w:spacing w:before="240" w:line="240" w:lineRule="atLeast"/>
        <w:jc w:val="both"/>
        <w:rPr>
          <w:b/>
          <w:color w:val="0070C0"/>
          <w:sz w:val="28"/>
          <w:szCs w:val="28"/>
          <w:lang w:val="nl-BE"/>
        </w:rPr>
      </w:pPr>
      <w:r w:rsidRPr="00283A98">
        <w:rPr>
          <w:b/>
          <w:color w:val="0070C0"/>
          <w:sz w:val="28"/>
          <w:szCs w:val="28"/>
          <w:lang w:val="nl-BE"/>
        </w:rPr>
        <w:t>1. Contactgegevens</w:t>
      </w:r>
    </w:p>
    <w:p w14:paraId="0706487E" w14:textId="77777777" w:rsidR="00135298" w:rsidRPr="00283A98" w:rsidRDefault="00135298" w:rsidP="00135298">
      <w:pPr>
        <w:tabs>
          <w:tab w:val="clear" w:pos="284"/>
          <w:tab w:val="left" w:leader="underscore" w:pos="0"/>
          <w:tab w:val="right" w:leader="underscore" w:pos="9355"/>
        </w:tabs>
        <w:spacing w:line="240" w:lineRule="auto"/>
        <w:jc w:val="both"/>
        <w:rPr>
          <w:b/>
          <w:color w:val="0070C0"/>
          <w:lang w:val="nl-BE"/>
        </w:rPr>
      </w:pPr>
      <w:r w:rsidRPr="00283A98">
        <w:rPr>
          <w:b/>
          <w:color w:val="0070C0"/>
          <w:lang w:val="nl-BE"/>
        </w:rPr>
        <w:tab/>
      </w:r>
    </w:p>
    <w:p w14:paraId="1717C8F1" w14:textId="77777777" w:rsidR="00135298" w:rsidRPr="00283A98" w:rsidRDefault="00135298" w:rsidP="006646B3">
      <w:pPr>
        <w:pStyle w:val="ListParagraph"/>
        <w:numPr>
          <w:ilvl w:val="1"/>
          <w:numId w:val="32"/>
        </w:numPr>
        <w:spacing w:before="360" w:after="0" w:line="240" w:lineRule="atLeast"/>
        <w:ind w:left="357" w:hanging="357"/>
        <w:contextualSpacing w:val="0"/>
        <w:jc w:val="both"/>
        <w:rPr>
          <w:b/>
          <w:u w:val="single"/>
          <w:lang w:val="nl-BE"/>
        </w:rPr>
      </w:pPr>
      <w:r w:rsidRPr="00283A98">
        <w:rPr>
          <w:b/>
          <w:u w:val="single"/>
          <w:lang w:val="nl-BE"/>
        </w:rPr>
        <w:t>Hoofdzetel van de verzekerings- of herverzekeringsonderneming</w:t>
      </w:r>
    </w:p>
    <w:p w14:paraId="06847DC0" w14:textId="77777777" w:rsidR="00135298" w:rsidRPr="00283A98" w:rsidRDefault="00135298" w:rsidP="00135298">
      <w:pPr>
        <w:spacing w:line="240" w:lineRule="auto"/>
        <w:jc w:val="both"/>
        <w:rPr>
          <w:lang w:val="nl-BE"/>
        </w:rPr>
      </w:pPr>
    </w:p>
    <w:tbl>
      <w:tblPr>
        <w:tblStyle w:val="TableGrid"/>
        <w:tblW w:w="0" w:type="auto"/>
        <w:tblLook w:val="04A0" w:firstRow="1" w:lastRow="0" w:firstColumn="1" w:lastColumn="0" w:noHBand="0" w:noVBand="1"/>
      </w:tblPr>
      <w:tblGrid>
        <w:gridCol w:w="4390"/>
        <w:gridCol w:w="4955"/>
      </w:tblGrid>
      <w:tr w:rsidR="00135298" w:rsidRPr="00283A98" w14:paraId="59DDCD83" w14:textId="77777777" w:rsidTr="00A26DF9">
        <w:tc>
          <w:tcPr>
            <w:tcW w:w="4390" w:type="dxa"/>
            <w:tcBorders>
              <w:top w:val="single" w:sz="4" w:space="0" w:color="auto"/>
              <w:left w:val="single" w:sz="4" w:space="0" w:color="auto"/>
              <w:bottom w:val="single" w:sz="4" w:space="0" w:color="auto"/>
              <w:right w:val="single" w:sz="4" w:space="0" w:color="auto"/>
            </w:tcBorders>
          </w:tcPr>
          <w:p w14:paraId="23D8EB12" w14:textId="77777777" w:rsidR="00135298" w:rsidRPr="00283A98" w:rsidRDefault="00135298" w:rsidP="0087105F">
            <w:pPr>
              <w:spacing w:before="120" w:after="120" w:line="240" w:lineRule="auto"/>
              <w:jc w:val="both"/>
              <w:rPr>
                <w:lang w:val="nl-BE"/>
              </w:rPr>
            </w:pPr>
            <w:r w:rsidRPr="00283A98">
              <w:rPr>
                <w:lang w:val="nl-BE"/>
              </w:rPr>
              <w:t>Naam van de hoofdzetel:</w:t>
            </w:r>
          </w:p>
        </w:tc>
        <w:tc>
          <w:tcPr>
            <w:tcW w:w="4955" w:type="dxa"/>
            <w:tcBorders>
              <w:top w:val="single" w:sz="4" w:space="0" w:color="auto"/>
              <w:left w:val="single" w:sz="4" w:space="0" w:color="auto"/>
              <w:bottom w:val="single" w:sz="4" w:space="0" w:color="auto"/>
              <w:right w:val="single" w:sz="4" w:space="0" w:color="auto"/>
            </w:tcBorders>
          </w:tcPr>
          <w:p w14:paraId="53BECD7B" w14:textId="77777777" w:rsidR="00135298" w:rsidRPr="00283A98" w:rsidRDefault="00135298" w:rsidP="00D848FB">
            <w:pPr>
              <w:spacing w:before="120" w:after="120" w:line="240" w:lineRule="auto"/>
              <w:rPr>
                <w:lang w:val="nl-BE"/>
              </w:rPr>
            </w:pPr>
          </w:p>
        </w:tc>
      </w:tr>
      <w:tr w:rsidR="00135298" w:rsidRPr="00283A98" w14:paraId="38C45717" w14:textId="77777777" w:rsidTr="00A26DF9">
        <w:tc>
          <w:tcPr>
            <w:tcW w:w="4390" w:type="dxa"/>
            <w:tcBorders>
              <w:top w:val="single" w:sz="4" w:space="0" w:color="auto"/>
              <w:left w:val="single" w:sz="4" w:space="0" w:color="auto"/>
              <w:bottom w:val="single" w:sz="4" w:space="0" w:color="auto"/>
              <w:right w:val="single" w:sz="4" w:space="0" w:color="auto"/>
            </w:tcBorders>
          </w:tcPr>
          <w:p w14:paraId="2D21EEA9" w14:textId="77777777" w:rsidR="00135298" w:rsidRPr="00283A98" w:rsidRDefault="00135298" w:rsidP="0087105F">
            <w:pPr>
              <w:spacing w:before="120" w:after="120" w:line="240" w:lineRule="auto"/>
              <w:jc w:val="both"/>
              <w:rPr>
                <w:lang w:val="nl-BE"/>
              </w:rPr>
            </w:pPr>
            <w:r w:rsidRPr="00283A98">
              <w:rPr>
                <w:lang w:val="nl-BE"/>
              </w:rPr>
              <w:t>Adres van de hoofdzetel:</w:t>
            </w:r>
          </w:p>
          <w:p w14:paraId="09CD9B98" w14:textId="77777777" w:rsidR="00135298" w:rsidRPr="00283A98" w:rsidRDefault="00135298" w:rsidP="0087105F">
            <w:pPr>
              <w:spacing w:before="120" w:after="120" w:line="240" w:lineRule="auto"/>
              <w:jc w:val="both"/>
              <w:rPr>
                <w:lang w:val="nl-BE"/>
              </w:rPr>
            </w:pPr>
            <w:r w:rsidRPr="00283A98">
              <w:rPr>
                <w:lang w:val="nl-BE"/>
              </w:rPr>
              <w:t>Postcode en stad:</w:t>
            </w:r>
          </w:p>
        </w:tc>
        <w:tc>
          <w:tcPr>
            <w:tcW w:w="4955" w:type="dxa"/>
            <w:tcBorders>
              <w:top w:val="single" w:sz="4" w:space="0" w:color="auto"/>
              <w:left w:val="single" w:sz="4" w:space="0" w:color="auto"/>
              <w:bottom w:val="single" w:sz="4" w:space="0" w:color="auto"/>
              <w:right w:val="single" w:sz="4" w:space="0" w:color="auto"/>
            </w:tcBorders>
          </w:tcPr>
          <w:p w14:paraId="2FD6D3A9" w14:textId="77777777" w:rsidR="00135298" w:rsidRPr="00283A98" w:rsidRDefault="00135298" w:rsidP="00D848FB">
            <w:pPr>
              <w:spacing w:before="120" w:after="120" w:line="240" w:lineRule="auto"/>
              <w:rPr>
                <w:lang w:val="nl-BE"/>
              </w:rPr>
            </w:pPr>
          </w:p>
          <w:p w14:paraId="5F82D222" w14:textId="77777777" w:rsidR="00C97882" w:rsidRPr="00283A98" w:rsidRDefault="00C97882" w:rsidP="00D848FB">
            <w:pPr>
              <w:spacing w:before="120" w:after="120" w:line="240" w:lineRule="auto"/>
              <w:rPr>
                <w:lang w:val="nl-BE"/>
              </w:rPr>
            </w:pPr>
          </w:p>
        </w:tc>
      </w:tr>
      <w:tr w:rsidR="00135298" w:rsidRPr="00283A98" w14:paraId="4970295A" w14:textId="77777777" w:rsidTr="00A26DF9">
        <w:tc>
          <w:tcPr>
            <w:tcW w:w="4390" w:type="dxa"/>
            <w:tcBorders>
              <w:top w:val="single" w:sz="4" w:space="0" w:color="auto"/>
              <w:left w:val="single" w:sz="4" w:space="0" w:color="auto"/>
              <w:bottom w:val="single" w:sz="4" w:space="0" w:color="auto"/>
              <w:right w:val="single" w:sz="4" w:space="0" w:color="auto"/>
            </w:tcBorders>
          </w:tcPr>
          <w:p w14:paraId="5F4DE70B" w14:textId="77777777" w:rsidR="00135298" w:rsidRPr="00283A98" w:rsidRDefault="00135298" w:rsidP="0087105F">
            <w:pPr>
              <w:spacing w:before="120" w:after="120" w:line="240" w:lineRule="auto"/>
              <w:jc w:val="both"/>
              <w:rPr>
                <w:lang w:val="nl-BE"/>
              </w:rPr>
            </w:pPr>
            <w:r w:rsidRPr="00283A98">
              <w:rPr>
                <w:lang w:val="nl-BE"/>
              </w:rPr>
              <w:t>Belgische administratieve code van de hoofdzetel (NIS-code):</w:t>
            </w:r>
          </w:p>
        </w:tc>
        <w:tc>
          <w:tcPr>
            <w:tcW w:w="4955" w:type="dxa"/>
            <w:tcBorders>
              <w:top w:val="single" w:sz="4" w:space="0" w:color="auto"/>
              <w:left w:val="single" w:sz="4" w:space="0" w:color="auto"/>
              <w:bottom w:val="single" w:sz="4" w:space="0" w:color="auto"/>
              <w:right w:val="single" w:sz="4" w:space="0" w:color="auto"/>
            </w:tcBorders>
          </w:tcPr>
          <w:p w14:paraId="4AA57B18" w14:textId="77777777" w:rsidR="00135298" w:rsidRPr="00283A98" w:rsidRDefault="00135298" w:rsidP="00D848FB">
            <w:pPr>
              <w:spacing w:before="120" w:after="120" w:line="240" w:lineRule="auto"/>
              <w:rPr>
                <w:lang w:val="nl-BE"/>
              </w:rPr>
            </w:pPr>
          </w:p>
        </w:tc>
      </w:tr>
      <w:tr w:rsidR="00135298" w:rsidRPr="00283A98" w14:paraId="1373308F" w14:textId="77777777" w:rsidTr="00A26DF9">
        <w:tc>
          <w:tcPr>
            <w:tcW w:w="4390" w:type="dxa"/>
            <w:tcBorders>
              <w:top w:val="single" w:sz="4" w:space="0" w:color="auto"/>
              <w:left w:val="single" w:sz="4" w:space="0" w:color="auto"/>
              <w:bottom w:val="single" w:sz="4" w:space="0" w:color="auto"/>
              <w:right w:val="single" w:sz="4" w:space="0" w:color="auto"/>
            </w:tcBorders>
          </w:tcPr>
          <w:p w14:paraId="6EEF2F2B" w14:textId="77777777" w:rsidR="00135298" w:rsidRPr="00283A98" w:rsidRDefault="00135298" w:rsidP="0087105F">
            <w:pPr>
              <w:spacing w:before="120" w:after="120" w:line="240" w:lineRule="auto"/>
              <w:jc w:val="both"/>
              <w:rPr>
                <w:lang w:val="nl-BE"/>
              </w:rPr>
            </w:pPr>
            <w:r w:rsidRPr="00283A98">
              <w:rPr>
                <w:lang w:val="nl-BE"/>
              </w:rPr>
              <w:t xml:space="preserve">Legal </w:t>
            </w:r>
            <w:proofErr w:type="spellStart"/>
            <w:r w:rsidRPr="00283A98">
              <w:rPr>
                <w:lang w:val="nl-BE"/>
              </w:rPr>
              <w:t>Entity</w:t>
            </w:r>
            <w:proofErr w:type="spellEnd"/>
            <w:r w:rsidRPr="00283A98">
              <w:rPr>
                <w:lang w:val="nl-BE"/>
              </w:rPr>
              <w:t xml:space="preserve"> </w:t>
            </w:r>
            <w:proofErr w:type="spellStart"/>
            <w:r w:rsidRPr="00283A98">
              <w:rPr>
                <w:lang w:val="nl-BE"/>
              </w:rPr>
              <w:t>Identifier</w:t>
            </w:r>
            <w:proofErr w:type="spellEnd"/>
            <w:r w:rsidRPr="00283A98">
              <w:rPr>
                <w:lang w:val="nl-BE"/>
              </w:rPr>
              <w:t xml:space="preserve"> (LEI) van de hoofdzetel:</w:t>
            </w:r>
          </w:p>
        </w:tc>
        <w:tc>
          <w:tcPr>
            <w:tcW w:w="4955" w:type="dxa"/>
            <w:tcBorders>
              <w:top w:val="single" w:sz="4" w:space="0" w:color="auto"/>
              <w:left w:val="single" w:sz="4" w:space="0" w:color="auto"/>
              <w:bottom w:val="single" w:sz="4" w:space="0" w:color="auto"/>
              <w:right w:val="single" w:sz="4" w:space="0" w:color="auto"/>
            </w:tcBorders>
          </w:tcPr>
          <w:p w14:paraId="68F17DC7" w14:textId="77777777" w:rsidR="00135298" w:rsidRPr="00283A98" w:rsidRDefault="00135298" w:rsidP="00D848FB">
            <w:pPr>
              <w:spacing w:before="120" w:after="120" w:line="240" w:lineRule="auto"/>
              <w:rPr>
                <w:lang w:val="nl-BE"/>
              </w:rPr>
            </w:pPr>
          </w:p>
        </w:tc>
      </w:tr>
    </w:tbl>
    <w:p w14:paraId="451A9BB1" w14:textId="77777777" w:rsidR="00135298" w:rsidRPr="00283A98" w:rsidRDefault="00135298" w:rsidP="00135298">
      <w:pPr>
        <w:rPr>
          <w:lang w:val="nl-BE"/>
        </w:rPr>
      </w:pPr>
    </w:p>
    <w:p w14:paraId="28D3A28E" w14:textId="4584823F" w:rsidR="00135298" w:rsidRPr="00283A98" w:rsidRDefault="00B413E7" w:rsidP="00135298">
      <w:pPr>
        <w:pStyle w:val="ListParagraph"/>
        <w:numPr>
          <w:ilvl w:val="1"/>
          <w:numId w:val="32"/>
        </w:numPr>
        <w:spacing w:before="120" w:after="0" w:line="240" w:lineRule="atLeast"/>
        <w:ind w:left="567" w:hanging="567"/>
        <w:contextualSpacing w:val="0"/>
        <w:jc w:val="both"/>
        <w:rPr>
          <w:b/>
          <w:u w:val="single"/>
          <w:lang w:val="nl-BE"/>
        </w:rPr>
      </w:pPr>
      <w:r>
        <w:rPr>
          <w:b/>
          <w:u w:val="single"/>
          <w:lang w:val="nl-BE"/>
        </w:rPr>
        <w:t>T</w:t>
      </w:r>
      <w:r w:rsidR="00135298" w:rsidRPr="00283A98">
        <w:rPr>
          <w:b/>
          <w:u w:val="single"/>
          <w:lang w:val="nl-BE"/>
        </w:rPr>
        <w:t>e contacteren persoon</w:t>
      </w:r>
      <w:r>
        <w:rPr>
          <w:b/>
          <w:u w:val="single"/>
          <w:lang w:val="nl-BE"/>
        </w:rPr>
        <w:t xml:space="preserve"> voor deze kennisgeving</w:t>
      </w:r>
    </w:p>
    <w:p w14:paraId="5A0FDF7A" w14:textId="77777777" w:rsidR="00135298" w:rsidRPr="00283A98" w:rsidRDefault="00135298" w:rsidP="00135298">
      <w:pPr>
        <w:rPr>
          <w:lang w:val="nl-BE"/>
        </w:rPr>
      </w:pPr>
    </w:p>
    <w:tbl>
      <w:tblPr>
        <w:tblStyle w:val="TableGrid"/>
        <w:tblW w:w="0" w:type="auto"/>
        <w:tblLook w:val="04A0" w:firstRow="1" w:lastRow="0" w:firstColumn="1" w:lastColumn="0" w:noHBand="0" w:noVBand="1"/>
      </w:tblPr>
      <w:tblGrid>
        <w:gridCol w:w="4679"/>
        <w:gridCol w:w="4666"/>
      </w:tblGrid>
      <w:tr w:rsidR="00135298" w:rsidRPr="00283A98" w14:paraId="1D907119" w14:textId="77777777" w:rsidTr="00A05ACA">
        <w:tc>
          <w:tcPr>
            <w:tcW w:w="4679" w:type="dxa"/>
            <w:tcBorders>
              <w:top w:val="single" w:sz="4" w:space="0" w:color="auto"/>
              <w:left w:val="single" w:sz="4" w:space="0" w:color="auto"/>
              <w:bottom w:val="single" w:sz="4" w:space="0" w:color="auto"/>
              <w:right w:val="single" w:sz="4" w:space="0" w:color="auto"/>
            </w:tcBorders>
          </w:tcPr>
          <w:p w14:paraId="2DFD2682" w14:textId="77777777" w:rsidR="00135298" w:rsidRPr="00283A98" w:rsidRDefault="00135298" w:rsidP="0087105F">
            <w:pPr>
              <w:spacing w:before="120" w:after="120" w:line="240" w:lineRule="auto"/>
              <w:jc w:val="both"/>
              <w:rPr>
                <w:lang w:val="nl-BE"/>
              </w:rPr>
            </w:pPr>
            <w:r w:rsidRPr="00283A98">
              <w:rPr>
                <w:lang w:val="nl-BE"/>
              </w:rPr>
              <w:t>Naam van de contactpersoon binnen de hoofdzetel:</w:t>
            </w:r>
          </w:p>
        </w:tc>
        <w:tc>
          <w:tcPr>
            <w:tcW w:w="4666" w:type="dxa"/>
            <w:tcBorders>
              <w:top w:val="single" w:sz="4" w:space="0" w:color="auto"/>
              <w:left w:val="single" w:sz="4" w:space="0" w:color="auto"/>
              <w:bottom w:val="single" w:sz="4" w:space="0" w:color="auto"/>
              <w:right w:val="single" w:sz="4" w:space="0" w:color="auto"/>
            </w:tcBorders>
          </w:tcPr>
          <w:p w14:paraId="63BB253D" w14:textId="77777777" w:rsidR="00135298" w:rsidRPr="00283A98" w:rsidRDefault="00135298" w:rsidP="00D848FB">
            <w:pPr>
              <w:spacing w:before="120" w:after="120" w:line="240" w:lineRule="auto"/>
              <w:rPr>
                <w:lang w:val="nl-BE"/>
              </w:rPr>
            </w:pPr>
          </w:p>
        </w:tc>
      </w:tr>
      <w:tr w:rsidR="00135298" w:rsidRPr="00283A98" w14:paraId="1A102C48" w14:textId="77777777" w:rsidTr="00A05ACA">
        <w:tc>
          <w:tcPr>
            <w:tcW w:w="4679" w:type="dxa"/>
            <w:tcBorders>
              <w:top w:val="single" w:sz="4" w:space="0" w:color="auto"/>
              <w:left w:val="single" w:sz="4" w:space="0" w:color="auto"/>
              <w:bottom w:val="single" w:sz="4" w:space="0" w:color="auto"/>
              <w:right w:val="single" w:sz="4" w:space="0" w:color="auto"/>
            </w:tcBorders>
          </w:tcPr>
          <w:p w14:paraId="494FA10D" w14:textId="77777777" w:rsidR="00135298" w:rsidRPr="00283A98" w:rsidRDefault="00135298" w:rsidP="0087105F">
            <w:pPr>
              <w:spacing w:before="120" w:after="120" w:line="240" w:lineRule="auto"/>
              <w:jc w:val="both"/>
              <w:rPr>
                <w:lang w:val="nl-BE"/>
              </w:rPr>
            </w:pPr>
            <w:r w:rsidRPr="00283A98">
              <w:rPr>
                <w:lang w:val="nl-BE"/>
              </w:rPr>
              <w:t>Telefoonnummer:</w:t>
            </w:r>
          </w:p>
        </w:tc>
        <w:tc>
          <w:tcPr>
            <w:tcW w:w="4666" w:type="dxa"/>
            <w:tcBorders>
              <w:top w:val="single" w:sz="4" w:space="0" w:color="auto"/>
              <w:left w:val="single" w:sz="4" w:space="0" w:color="auto"/>
              <w:bottom w:val="single" w:sz="4" w:space="0" w:color="auto"/>
              <w:right w:val="single" w:sz="4" w:space="0" w:color="auto"/>
            </w:tcBorders>
          </w:tcPr>
          <w:p w14:paraId="0EE248D1" w14:textId="77777777" w:rsidR="00135298" w:rsidRPr="00283A98" w:rsidRDefault="00135298" w:rsidP="00D848FB">
            <w:pPr>
              <w:spacing w:before="120" w:after="120" w:line="240" w:lineRule="auto"/>
              <w:rPr>
                <w:lang w:val="nl-BE"/>
              </w:rPr>
            </w:pPr>
          </w:p>
        </w:tc>
      </w:tr>
      <w:tr w:rsidR="00135298" w:rsidRPr="00283A98" w14:paraId="0A62E3B9" w14:textId="77777777" w:rsidTr="00A05ACA">
        <w:tc>
          <w:tcPr>
            <w:tcW w:w="4679" w:type="dxa"/>
            <w:tcBorders>
              <w:top w:val="single" w:sz="4" w:space="0" w:color="auto"/>
              <w:left w:val="single" w:sz="4" w:space="0" w:color="auto"/>
              <w:bottom w:val="single" w:sz="4" w:space="0" w:color="auto"/>
              <w:right w:val="single" w:sz="4" w:space="0" w:color="auto"/>
            </w:tcBorders>
          </w:tcPr>
          <w:p w14:paraId="797F7C07" w14:textId="77777777" w:rsidR="00135298" w:rsidRPr="00283A98" w:rsidRDefault="00135298" w:rsidP="0087105F">
            <w:pPr>
              <w:spacing w:before="120" w:after="120" w:line="240" w:lineRule="auto"/>
              <w:jc w:val="both"/>
              <w:rPr>
                <w:lang w:val="nl-BE"/>
              </w:rPr>
            </w:pPr>
            <w:r w:rsidRPr="00283A98">
              <w:rPr>
                <w:lang w:val="nl-BE"/>
              </w:rPr>
              <w:t>E-mailadres:</w:t>
            </w:r>
          </w:p>
        </w:tc>
        <w:tc>
          <w:tcPr>
            <w:tcW w:w="4666" w:type="dxa"/>
            <w:tcBorders>
              <w:top w:val="single" w:sz="4" w:space="0" w:color="auto"/>
              <w:left w:val="single" w:sz="4" w:space="0" w:color="auto"/>
              <w:bottom w:val="single" w:sz="4" w:space="0" w:color="auto"/>
              <w:right w:val="single" w:sz="4" w:space="0" w:color="auto"/>
            </w:tcBorders>
          </w:tcPr>
          <w:p w14:paraId="2AC60963" w14:textId="77777777" w:rsidR="00135298" w:rsidRPr="00283A98" w:rsidRDefault="00135298" w:rsidP="00D848FB">
            <w:pPr>
              <w:spacing w:before="120" w:after="120" w:line="240" w:lineRule="auto"/>
              <w:rPr>
                <w:lang w:val="nl-BE"/>
              </w:rPr>
            </w:pPr>
          </w:p>
        </w:tc>
      </w:tr>
    </w:tbl>
    <w:p w14:paraId="013E898D" w14:textId="77777777" w:rsidR="00135298" w:rsidRPr="00283A98" w:rsidRDefault="00135298" w:rsidP="00411294">
      <w:pPr>
        <w:spacing w:before="360" w:line="240" w:lineRule="atLeast"/>
        <w:jc w:val="both"/>
        <w:rPr>
          <w:b/>
          <w:color w:val="0070C0"/>
          <w:sz w:val="28"/>
          <w:szCs w:val="28"/>
          <w:lang w:val="nl-BE"/>
        </w:rPr>
      </w:pPr>
      <w:r w:rsidRPr="00283A98">
        <w:rPr>
          <w:b/>
          <w:color w:val="0070C0"/>
          <w:sz w:val="28"/>
          <w:szCs w:val="28"/>
          <w:lang w:val="nl-BE"/>
        </w:rPr>
        <w:t>2. Onderwerp van de kennisgeving</w:t>
      </w:r>
    </w:p>
    <w:p w14:paraId="572F8564" w14:textId="77777777" w:rsidR="00135298" w:rsidRPr="00283A98" w:rsidRDefault="00135298" w:rsidP="00411294">
      <w:pPr>
        <w:keepNext/>
        <w:tabs>
          <w:tab w:val="clear" w:pos="284"/>
          <w:tab w:val="left" w:pos="0"/>
          <w:tab w:val="right" w:leader="underscore" w:pos="9356"/>
        </w:tabs>
        <w:spacing w:after="240" w:line="240" w:lineRule="auto"/>
        <w:jc w:val="both"/>
        <w:rPr>
          <w:b/>
          <w:color w:val="0070C0"/>
          <w:lang w:val="nl-BE"/>
        </w:rPr>
      </w:pPr>
      <w:r w:rsidRPr="00283A98">
        <w:rPr>
          <w:b/>
          <w:color w:val="0070C0"/>
          <w:lang w:val="nl-BE"/>
        </w:rPr>
        <w:tab/>
      </w:r>
    </w:p>
    <w:tbl>
      <w:tblPr>
        <w:tblStyle w:val="TableGrid1"/>
        <w:tblW w:w="0" w:type="auto"/>
        <w:tblLook w:val="04A0" w:firstRow="1" w:lastRow="0" w:firstColumn="1" w:lastColumn="0" w:noHBand="0" w:noVBand="1"/>
      </w:tblPr>
      <w:tblGrid>
        <w:gridCol w:w="851"/>
        <w:gridCol w:w="8504"/>
      </w:tblGrid>
      <w:tr w:rsidR="00135298" w:rsidRPr="00283A98" w14:paraId="30B91B1C" w14:textId="77777777" w:rsidTr="00A05ACA">
        <w:tc>
          <w:tcPr>
            <w:tcW w:w="851" w:type="dxa"/>
            <w:vAlign w:val="center"/>
          </w:tcPr>
          <w:p w14:paraId="5DB05482" w14:textId="77777777" w:rsidR="00135298" w:rsidRPr="00283A98" w:rsidRDefault="00135298" w:rsidP="00135298">
            <w:pPr>
              <w:spacing w:before="120" w:after="120" w:line="240" w:lineRule="auto"/>
              <w:jc w:val="center"/>
              <w:rPr>
                <w:b/>
                <w:u w:val="single"/>
                <w:lang w:val="nl-BE"/>
              </w:rPr>
            </w:pPr>
            <w:r w:rsidRPr="00283A98">
              <w:rPr>
                <w:rFonts w:ascii="TT1BDo00" w:hAnsi="TT1BDo00"/>
                <w:sz w:val="40"/>
                <w:szCs w:val="40"/>
                <w:lang w:val="nl-BE"/>
              </w:rPr>
              <w:sym w:font="Wingdings" w:char="F06F"/>
            </w:r>
          </w:p>
        </w:tc>
        <w:tc>
          <w:tcPr>
            <w:tcW w:w="8504" w:type="dxa"/>
            <w:vAlign w:val="center"/>
          </w:tcPr>
          <w:p w14:paraId="50A6F95C" w14:textId="77777777" w:rsidR="00135298" w:rsidRPr="00283A98" w:rsidRDefault="00135298" w:rsidP="00135298">
            <w:pPr>
              <w:spacing w:before="120" w:after="120" w:line="240" w:lineRule="auto"/>
              <w:rPr>
                <w:lang w:val="nl-BE"/>
              </w:rPr>
            </w:pPr>
            <w:r w:rsidRPr="00283A98">
              <w:rPr>
                <w:lang w:val="nl-BE"/>
              </w:rPr>
              <w:t xml:space="preserve">Kennisgeving van de vestiging van een nieuw bijkantoor </w:t>
            </w:r>
          </w:p>
        </w:tc>
      </w:tr>
      <w:tr w:rsidR="00135298" w:rsidRPr="00283A98" w14:paraId="054BF49E" w14:textId="77777777" w:rsidTr="00A05ACA">
        <w:tc>
          <w:tcPr>
            <w:tcW w:w="851" w:type="dxa"/>
            <w:vAlign w:val="center"/>
          </w:tcPr>
          <w:p w14:paraId="4851CF19" w14:textId="77777777" w:rsidR="00135298" w:rsidRPr="00283A98" w:rsidRDefault="00135298" w:rsidP="00135298">
            <w:pPr>
              <w:spacing w:before="120" w:after="120" w:line="240" w:lineRule="auto"/>
              <w:jc w:val="center"/>
              <w:rPr>
                <w:b/>
                <w:u w:val="single"/>
                <w:lang w:val="nl-BE"/>
              </w:rPr>
            </w:pPr>
            <w:r w:rsidRPr="00283A98">
              <w:rPr>
                <w:rFonts w:ascii="TT1BDo00" w:hAnsi="TT1BDo00"/>
                <w:sz w:val="40"/>
                <w:szCs w:val="40"/>
                <w:lang w:val="nl-BE"/>
              </w:rPr>
              <w:sym w:font="Wingdings" w:char="F06F"/>
            </w:r>
          </w:p>
        </w:tc>
        <w:tc>
          <w:tcPr>
            <w:tcW w:w="8504" w:type="dxa"/>
            <w:vAlign w:val="center"/>
          </w:tcPr>
          <w:p w14:paraId="0582C854" w14:textId="77777777" w:rsidR="00135298" w:rsidRPr="00283A98" w:rsidRDefault="00135298" w:rsidP="00135298">
            <w:pPr>
              <w:spacing w:before="120" w:after="120" w:line="240" w:lineRule="auto"/>
              <w:rPr>
                <w:lang w:val="nl-BE"/>
              </w:rPr>
            </w:pPr>
            <w:r w:rsidRPr="00283A98">
              <w:rPr>
                <w:lang w:val="nl-BE"/>
              </w:rPr>
              <w:t>Kennisgeving van wijzigingen in informatie over een bestaand bijkantoor</w:t>
            </w:r>
          </w:p>
        </w:tc>
      </w:tr>
    </w:tbl>
    <w:p w14:paraId="4DF40A6B" w14:textId="77777777" w:rsidR="005208D8" w:rsidRPr="00283A98" w:rsidRDefault="005208D8">
      <w:pPr>
        <w:tabs>
          <w:tab w:val="clear" w:pos="284"/>
        </w:tabs>
        <w:spacing w:line="240" w:lineRule="auto"/>
        <w:rPr>
          <w:u w:val="single"/>
          <w:lang w:val="nl-BE"/>
        </w:rPr>
      </w:pPr>
    </w:p>
    <w:p w14:paraId="26408D7B" w14:textId="77777777" w:rsidR="004351CD" w:rsidRPr="00283A98" w:rsidRDefault="004351CD">
      <w:pPr>
        <w:tabs>
          <w:tab w:val="clear" w:pos="284"/>
        </w:tabs>
        <w:spacing w:line="240" w:lineRule="auto"/>
        <w:rPr>
          <w:u w:val="single"/>
          <w:lang w:val="nl-BE"/>
        </w:rPr>
      </w:pPr>
    </w:p>
    <w:p w14:paraId="15805CA9" w14:textId="77777777" w:rsidR="00135298" w:rsidRPr="00283A98" w:rsidRDefault="00135298" w:rsidP="003B726D">
      <w:pPr>
        <w:spacing w:line="240" w:lineRule="auto"/>
        <w:jc w:val="both"/>
        <w:rPr>
          <w:b/>
          <w:color w:val="0070C0"/>
          <w:sz w:val="28"/>
          <w:szCs w:val="28"/>
          <w:lang w:val="nl-BE"/>
        </w:rPr>
      </w:pPr>
      <w:r w:rsidRPr="00283A98">
        <w:rPr>
          <w:b/>
          <w:color w:val="0070C0"/>
          <w:sz w:val="28"/>
          <w:szCs w:val="28"/>
          <w:lang w:val="nl-BE"/>
        </w:rPr>
        <w:t>3. Nadere informatie over het bijkantoor</w:t>
      </w:r>
    </w:p>
    <w:p w14:paraId="786F82FA" w14:textId="77777777" w:rsidR="00BB0B96" w:rsidRPr="00283A98" w:rsidRDefault="003B726D" w:rsidP="003B726D">
      <w:pPr>
        <w:tabs>
          <w:tab w:val="clear" w:pos="284"/>
          <w:tab w:val="left" w:pos="0"/>
          <w:tab w:val="right" w:leader="underscore" w:pos="9356"/>
        </w:tabs>
        <w:spacing w:after="120" w:line="240" w:lineRule="auto"/>
        <w:rPr>
          <w:b/>
          <w:color w:val="0070C0"/>
          <w:lang w:val="nl-BE"/>
        </w:rPr>
      </w:pPr>
      <w:r w:rsidRPr="00283A98">
        <w:rPr>
          <w:b/>
          <w:color w:val="0070C0"/>
          <w:lang w:val="nl-BE"/>
        </w:rPr>
        <w:tab/>
      </w:r>
    </w:p>
    <w:p w14:paraId="6900AAE0" w14:textId="77777777" w:rsidR="005A4B71" w:rsidRPr="00283A98" w:rsidRDefault="005A4B71" w:rsidP="004351CD">
      <w:pPr>
        <w:spacing w:line="240" w:lineRule="atLeast"/>
        <w:jc w:val="both"/>
        <w:rPr>
          <w:lang w:val="nl-BE"/>
        </w:rPr>
      </w:pPr>
    </w:p>
    <w:p w14:paraId="59A84F88" w14:textId="77777777" w:rsidR="00BB0B96" w:rsidRPr="00283A98" w:rsidRDefault="004351CD" w:rsidP="00792908">
      <w:pPr>
        <w:tabs>
          <w:tab w:val="clear" w:pos="284"/>
          <w:tab w:val="left" w:pos="567"/>
        </w:tabs>
        <w:spacing w:line="240" w:lineRule="atLeast"/>
        <w:ind w:left="567" w:hanging="567"/>
        <w:jc w:val="both"/>
        <w:rPr>
          <w:b/>
          <w:sz w:val="22"/>
          <w:szCs w:val="22"/>
          <w:lang w:val="nl-BE"/>
        </w:rPr>
      </w:pPr>
      <w:r w:rsidRPr="00283A98">
        <w:rPr>
          <w:b/>
          <w:sz w:val="22"/>
          <w:szCs w:val="22"/>
          <w:lang w:val="nl-BE"/>
        </w:rPr>
        <w:t xml:space="preserve">3.1. </w:t>
      </w:r>
      <w:r w:rsidRPr="00283A98">
        <w:rPr>
          <w:b/>
          <w:sz w:val="22"/>
          <w:szCs w:val="22"/>
          <w:lang w:val="nl-BE"/>
        </w:rPr>
        <w:tab/>
      </w:r>
      <w:r w:rsidRPr="00283A98">
        <w:rPr>
          <w:b/>
          <w:sz w:val="22"/>
          <w:szCs w:val="22"/>
          <w:u w:val="single"/>
          <w:lang w:val="nl-BE"/>
        </w:rPr>
        <w:t>Geef aan in welk land van ontvangst u een bijkantoor wenst te vestigen of in welk land van ontvangst het bijkantoor is gevestigd waarvoor u wijzigingen wenst aan te brengen.</w:t>
      </w:r>
    </w:p>
    <w:p w14:paraId="28FFED6C" w14:textId="77777777" w:rsidR="004351CD" w:rsidRPr="00283A98" w:rsidRDefault="004351CD" w:rsidP="004351CD">
      <w:pPr>
        <w:spacing w:line="240" w:lineRule="atLeast"/>
        <w:jc w:val="both"/>
        <w:rPr>
          <w:lang w:val="nl-BE"/>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515"/>
      </w:tblGrid>
      <w:tr w:rsidR="00400F70" w:rsidRPr="00283A98" w14:paraId="42F3A8C0" w14:textId="77777777" w:rsidTr="00400F70">
        <w:tc>
          <w:tcPr>
            <w:tcW w:w="2126" w:type="dxa"/>
          </w:tcPr>
          <w:p w14:paraId="7D4419FA" w14:textId="77777777" w:rsidR="00400F70" w:rsidRPr="00283A98" w:rsidRDefault="00400F70" w:rsidP="004351CD">
            <w:pPr>
              <w:spacing w:before="120" w:after="120" w:line="240" w:lineRule="auto"/>
              <w:jc w:val="both"/>
              <w:rPr>
                <w:lang w:val="nl-BE"/>
              </w:rPr>
            </w:pPr>
            <w:r w:rsidRPr="00283A98">
              <w:rPr>
                <w:lang w:val="nl-BE"/>
              </w:rPr>
              <w:t>EER-lidstaat:</w:t>
            </w:r>
          </w:p>
        </w:tc>
        <w:tc>
          <w:tcPr>
            <w:tcW w:w="6515" w:type="dxa"/>
          </w:tcPr>
          <w:p w14:paraId="38A5928B" w14:textId="77777777" w:rsidR="00400F70" w:rsidRPr="00283A98" w:rsidRDefault="00400F70" w:rsidP="004351CD">
            <w:pPr>
              <w:spacing w:before="120" w:after="120" w:line="240" w:lineRule="auto"/>
              <w:jc w:val="both"/>
              <w:rPr>
                <w:lang w:val="nl-BE"/>
              </w:rPr>
            </w:pPr>
          </w:p>
        </w:tc>
      </w:tr>
      <w:tr w:rsidR="00400F70" w:rsidRPr="00283A98" w14:paraId="55D3DB1A" w14:textId="77777777" w:rsidTr="00400F70">
        <w:tc>
          <w:tcPr>
            <w:tcW w:w="2126" w:type="dxa"/>
          </w:tcPr>
          <w:p w14:paraId="189DA7D1" w14:textId="77777777" w:rsidR="00400F70" w:rsidRPr="00283A98" w:rsidRDefault="00400F70" w:rsidP="004351CD">
            <w:pPr>
              <w:spacing w:before="120" w:after="120" w:line="240" w:lineRule="auto"/>
              <w:jc w:val="both"/>
              <w:rPr>
                <w:lang w:val="nl-BE"/>
              </w:rPr>
            </w:pPr>
            <w:r w:rsidRPr="00283A98">
              <w:rPr>
                <w:lang w:val="nl-BE"/>
              </w:rPr>
              <w:t xml:space="preserve">Derde land: </w:t>
            </w:r>
          </w:p>
        </w:tc>
        <w:tc>
          <w:tcPr>
            <w:tcW w:w="6515" w:type="dxa"/>
          </w:tcPr>
          <w:p w14:paraId="733BBD23" w14:textId="77777777" w:rsidR="00400F70" w:rsidRPr="00283A98" w:rsidRDefault="00400F70" w:rsidP="004351CD">
            <w:pPr>
              <w:spacing w:before="120" w:after="120" w:line="240" w:lineRule="auto"/>
              <w:jc w:val="both"/>
              <w:rPr>
                <w:lang w:val="nl-BE"/>
              </w:rPr>
            </w:pPr>
          </w:p>
        </w:tc>
      </w:tr>
    </w:tbl>
    <w:p w14:paraId="3B896A29" w14:textId="77777777" w:rsidR="004351CD" w:rsidRPr="00283A98" w:rsidRDefault="004351CD" w:rsidP="004351CD">
      <w:pPr>
        <w:spacing w:line="240" w:lineRule="atLeast"/>
        <w:jc w:val="both"/>
        <w:rPr>
          <w:lang w:val="nl-BE"/>
        </w:rPr>
      </w:pPr>
    </w:p>
    <w:p w14:paraId="21BA6816" w14:textId="77777777" w:rsidR="004351CD" w:rsidRPr="00283A98" w:rsidRDefault="004351CD" w:rsidP="004351CD">
      <w:pPr>
        <w:spacing w:line="240" w:lineRule="atLeast"/>
        <w:jc w:val="both"/>
        <w:rPr>
          <w:lang w:val="nl-BE"/>
        </w:rPr>
      </w:pPr>
    </w:p>
    <w:p w14:paraId="0737C885" w14:textId="77777777" w:rsidR="004351CD" w:rsidRPr="00283A98" w:rsidRDefault="004351CD" w:rsidP="00792908">
      <w:pPr>
        <w:tabs>
          <w:tab w:val="clear" w:pos="284"/>
          <w:tab w:val="left" w:pos="567"/>
        </w:tabs>
        <w:spacing w:line="240" w:lineRule="atLeast"/>
        <w:ind w:left="567" w:hanging="567"/>
        <w:jc w:val="both"/>
        <w:rPr>
          <w:b/>
          <w:sz w:val="22"/>
          <w:szCs w:val="22"/>
          <w:u w:val="single"/>
          <w:lang w:val="nl-BE"/>
        </w:rPr>
      </w:pPr>
      <w:r w:rsidRPr="00283A98">
        <w:rPr>
          <w:b/>
          <w:sz w:val="22"/>
          <w:szCs w:val="22"/>
          <w:lang w:val="nl-BE"/>
        </w:rPr>
        <w:t xml:space="preserve">3.2. </w:t>
      </w:r>
      <w:r w:rsidRPr="00283A98">
        <w:rPr>
          <w:b/>
          <w:sz w:val="22"/>
          <w:szCs w:val="22"/>
          <w:lang w:val="nl-BE"/>
        </w:rPr>
        <w:tab/>
      </w:r>
      <w:r w:rsidRPr="00283A98">
        <w:rPr>
          <w:b/>
          <w:sz w:val="22"/>
          <w:szCs w:val="22"/>
          <w:u w:val="single"/>
          <w:lang w:val="nl-BE"/>
        </w:rPr>
        <w:t>Geef het adres op van het bijkantoor in het land van ontvangst waar documenten, inclusief alle mededelingen aan de algemene lasthebber, kunnen worden verkregen of bezorgd.</w:t>
      </w:r>
    </w:p>
    <w:p w14:paraId="02145676" w14:textId="77777777" w:rsidR="004351CD" w:rsidRPr="00283A98" w:rsidRDefault="004351CD" w:rsidP="004351CD">
      <w:pPr>
        <w:spacing w:line="240" w:lineRule="atLeast"/>
        <w:jc w:val="both"/>
        <w:rPr>
          <w:lang w:val="nl-BE"/>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223"/>
      </w:tblGrid>
      <w:tr w:rsidR="004351CD" w:rsidRPr="00283A98" w14:paraId="3DEB4DD6" w14:textId="77777777" w:rsidTr="006E3B27">
        <w:tc>
          <w:tcPr>
            <w:tcW w:w="2122" w:type="dxa"/>
          </w:tcPr>
          <w:p w14:paraId="61458C8F" w14:textId="77777777" w:rsidR="004351CD" w:rsidRPr="00283A98" w:rsidRDefault="004351CD" w:rsidP="004351CD">
            <w:pPr>
              <w:spacing w:before="120" w:after="120" w:line="240" w:lineRule="auto"/>
              <w:jc w:val="both"/>
              <w:rPr>
                <w:lang w:val="nl-BE"/>
              </w:rPr>
            </w:pPr>
            <w:r w:rsidRPr="00283A98">
              <w:rPr>
                <w:lang w:val="nl-BE"/>
              </w:rPr>
              <w:t>Adres:</w:t>
            </w:r>
          </w:p>
        </w:tc>
        <w:tc>
          <w:tcPr>
            <w:tcW w:w="7223" w:type="dxa"/>
          </w:tcPr>
          <w:p w14:paraId="442E43C9" w14:textId="77777777" w:rsidR="004351CD" w:rsidRPr="00283A98" w:rsidRDefault="004351CD" w:rsidP="004351CD">
            <w:pPr>
              <w:spacing w:before="120" w:after="120" w:line="240" w:lineRule="auto"/>
              <w:jc w:val="both"/>
              <w:rPr>
                <w:lang w:val="nl-BE"/>
              </w:rPr>
            </w:pPr>
          </w:p>
        </w:tc>
      </w:tr>
      <w:tr w:rsidR="004351CD" w:rsidRPr="00283A98" w14:paraId="2B71356D" w14:textId="77777777" w:rsidTr="006E3B27">
        <w:tc>
          <w:tcPr>
            <w:tcW w:w="2122" w:type="dxa"/>
          </w:tcPr>
          <w:p w14:paraId="0715E017" w14:textId="77777777" w:rsidR="004351CD" w:rsidRPr="00283A98" w:rsidRDefault="004351CD" w:rsidP="004351CD">
            <w:pPr>
              <w:spacing w:before="120" w:after="120" w:line="240" w:lineRule="auto"/>
              <w:jc w:val="both"/>
              <w:rPr>
                <w:lang w:val="nl-BE"/>
              </w:rPr>
            </w:pPr>
            <w:r w:rsidRPr="00283A98">
              <w:rPr>
                <w:lang w:val="nl-BE"/>
              </w:rPr>
              <w:t>Postcode en stad:</w:t>
            </w:r>
          </w:p>
        </w:tc>
        <w:tc>
          <w:tcPr>
            <w:tcW w:w="7223" w:type="dxa"/>
          </w:tcPr>
          <w:p w14:paraId="6D42818F" w14:textId="77777777" w:rsidR="004351CD" w:rsidRPr="00283A98" w:rsidRDefault="004351CD" w:rsidP="004351CD">
            <w:pPr>
              <w:spacing w:before="120" w:after="120" w:line="240" w:lineRule="auto"/>
              <w:jc w:val="both"/>
              <w:rPr>
                <w:lang w:val="nl-BE"/>
              </w:rPr>
            </w:pPr>
          </w:p>
        </w:tc>
      </w:tr>
    </w:tbl>
    <w:p w14:paraId="311B4E6C" w14:textId="77777777" w:rsidR="004351CD" w:rsidRPr="00283A98" w:rsidRDefault="004351CD" w:rsidP="004351CD">
      <w:pPr>
        <w:spacing w:line="240" w:lineRule="atLeast"/>
        <w:jc w:val="both"/>
        <w:rPr>
          <w:lang w:val="nl-BE"/>
        </w:rPr>
      </w:pPr>
    </w:p>
    <w:p w14:paraId="7F9C4512" w14:textId="77777777" w:rsidR="004351CD" w:rsidRPr="00283A98" w:rsidRDefault="004351CD" w:rsidP="004351CD">
      <w:pPr>
        <w:spacing w:line="240" w:lineRule="atLeast"/>
        <w:jc w:val="both"/>
        <w:rPr>
          <w:lang w:val="nl-BE"/>
        </w:rPr>
      </w:pPr>
    </w:p>
    <w:p w14:paraId="2912BA74" w14:textId="77777777" w:rsidR="004351CD" w:rsidRPr="00283A98" w:rsidRDefault="004351CD" w:rsidP="00792908">
      <w:pPr>
        <w:tabs>
          <w:tab w:val="clear" w:pos="284"/>
          <w:tab w:val="left" w:pos="567"/>
        </w:tabs>
        <w:spacing w:line="240" w:lineRule="atLeast"/>
        <w:ind w:left="567" w:hanging="567"/>
        <w:jc w:val="both"/>
        <w:rPr>
          <w:b/>
          <w:sz w:val="22"/>
          <w:szCs w:val="22"/>
          <w:lang w:val="nl-BE"/>
        </w:rPr>
      </w:pPr>
      <w:r w:rsidRPr="00283A98">
        <w:rPr>
          <w:b/>
          <w:sz w:val="22"/>
          <w:szCs w:val="22"/>
          <w:lang w:val="nl-BE"/>
        </w:rPr>
        <w:t xml:space="preserve">3.3. </w:t>
      </w:r>
      <w:r w:rsidRPr="00283A98">
        <w:rPr>
          <w:b/>
          <w:sz w:val="22"/>
          <w:szCs w:val="22"/>
          <w:lang w:val="nl-BE"/>
        </w:rPr>
        <w:tab/>
      </w:r>
      <w:r w:rsidRPr="00283A98">
        <w:rPr>
          <w:b/>
          <w:sz w:val="22"/>
          <w:szCs w:val="22"/>
          <w:u w:val="single"/>
          <w:lang w:val="nl-BE"/>
        </w:rPr>
        <w:t xml:space="preserve">Geef de naam op en waar mogelijk het e-mailadres van een persoon aan wie voldoende bevoegdheden zijn verleend om de verzekeringsonderneming of, in het geval van </w:t>
      </w:r>
      <w:proofErr w:type="spellStart"/>
      <w:r w:rsidRPr="00283A98">
        <w:rPr>
          <w:b/>
          <w:sz w:val="22"/>
          <w:szCs w:val="22"/>
          <w:u w:val="single"/>
          <w:lang w:val="nl-BE"/>
        </w:rPr>
        <w:t>Lloyd’s</w:t>
      </w:r>
      <w:proofErr w:type="spellEnd"/>
      <w:r w:rsidRPr="00283A98">
        <w:rPr>
          <w:b/>
          <w:sz w:val="22"/>
          <w:szCs w:val="22"/>
          <w:u w:val="single"/>
          <w:lang w:val="nl-BE"/>
        </w:rPr>
        <w:t>, de betrokken “</w:t>
      </w:r>
      <w:proofErr w:type="spellStart"/>
      <w:r w:rsidRPr="00283A98">
        <w:rPr>
          <w:b/>
          <w:sz w:val="22"/>
          <w:szCs w:val="22"/>
          <w:u w:val="single"/>
          <w:lang w:val="nl-BE"/>
        </w:rPr>
        <w:t>underwriters</w:t>
      </w:r>
      <w:proofErr w:type="spellEnd"/>
      <w:r w:rsidRPr="00283A98">
        <w:rPr>
          <w:b/>
          <w:sz w:val="22"/>
          <w:szCs w:val="22"/>
          <w:u w:val="single"/>
          <w:lang w:val="nl-BE"/>
        </w:rPr>
        <w:t>” te verbinden ten opzichte van derden en om haar of hen te vertegenwoordigen tegenover de autoriteiten en de rechterlijke instanties van het land van ontvangst (de algemene lasthebber), en geef een beschrijving van hun bevoegdheden.</w:t>
      </w:r>
    </w:p>
    <w:p w14:paraId="4E87B1CE" w14:textId="77777777" w:rsidR="00E82E1F" w:rsidRPr="00283A98" w:rsidRDefault="00E82E1F" w:rsidP="004351CD">
      <w:pPr>
        <w:spacing w:line="240" w:lineRule="atLeast"/>
        <w:jc w:val="both"/>
        <w:rPr>
          <w:lang w:val="nl-BE"/>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664"/>
      </w:tblGrid>
      <w:tr w:rsidR="00C221AF" w:rsidRPr="00283A98" w14:paraId="298B8D44" w14:textId="77777777" w:rsidTr="002649AB">
        <w:tc>
          <w:tcPr>
            <w:tcW w:w="3681" w:type="dxa"/>
          </w:tcPr>
          <w:p w14:paraId="46BD187B" w14:textId="77777777" w:rsidR="00C221AF" w:rsidRPr="00283A98" w:rsidRDefault="002649AB" w:rsidP="002649AB">
            <w:pPr>
              <w:spacing w:before="120" w:after="120" w:line="240" w:lineRule="auto"/>
              <w:jc w:val="both"/>
              <w:rPr>
                <w:lang w:val="nl-BE"/>
              </w:rPr>
            </w:pPr>
            <w:r w:rsidRPr="00283A98">
              <w:rPr>
                <w:lang w:val="nl-BE"/>
              </w:rPr>
              <w:t>Naam van de algemene lasthebber:</w:t>
            </w:r>
          </w:p>
        </w:tc>
        <w:tc>
          <w:tcPr>
            <w:tcW w:w="5664" w:type="dxa"/>
          </w:tcPr>
          <w:p w14:paraId="5F610F0F" w14:textId="77777777" w:rsidR="00C221AF" w:rsidRPr="00283A98" w:rsidRDefault="00C221AF" w:rsidP="002649AB">
            <w:pPr>
              <w:spacing w:before="120" w:after="120" w:line="240" w:lineRule="auto"/>
              <w:jc w:val="both"/>
              <w:rPr>
                <w:lang w:val="nl-BE"/>
              </w:rPr>
            </w:pPr>
          </w:p>
        </w:tc>
      </w:tr>
      <w:tr w:rsidR="00C221AF" w:rsidRPr="00283A98" w14:paraId="6F5EDBAE" w14:textId="77777777" w:rsidTr="002649AB">
        <w:tc>
          <w:tcPr>
            <w:tcW w:w="3681" w:type="dxa"/>
          </w:tcPr>
          <w:p w14:paraId="69B722DF" w14:textId="77777777" w:rsidR="00C221AF" w:rsidRPr="00283A98" w:rsidRDefault="002649AB" w:rsidP="002649AB">
            <w:pPr>
              <w:spacing w:before="120" w:after="120" w:line="240" w:lineRule="auto"/>
              <w:jc w:val="both"/>
              <w:rPr>
                <w:lang w:val="nl-BE"/>
              </w:rPr>
            </w:pPr>
            <w:r w:rsidRPr="00283A98">
              <w:rPr>
                <w:lang w:val="nl-BE"/>
              </w:rPr>
              <w:t>E-mailadres van de algemene lasthebber:</w:t>
            </w:r>
          </w:p>
        </w:tc>
        <w:tc>
          <w:tcPr>
            <w:tcW w:w="5664" w:type="dxa"/>
          </w:tcPr>
          <w:p w14:paraId="31C1B58E" w14:textId="77777777" w:rsidR="00C221AF" w:rsidRPr="00283A98" w:rsidRDefault="00C221AF" w:rsidP="002649AB">
            <w:pPr>
              <w:spacing w:before="120" w:after="120" w:line="240" w:lineRule="auto"/>
              <w:jc w:val="both"/>
              <w:rPr>
                <w:lang w:val="nl-BE"/>
              </w:rPr>
            </w:pPr>
          </w:p>
        </w:tc>
      </w:tr>
      <w:tr w:rsidR="00C221AF" w:rsidRPr="00283A98" w14:paraId="36EF9D7B" w14:textId="77777777" w:rsidTr="002649AB">
        <w:tc>
          <w:tcPr>
            <w:tcW w:w="3681" w:type="dxa"/>
          </w:tcPr>
          <w:p w14:paraId="251E8CE9" w14:textId="77777777" w:rsidR="00C221AF" w:rsidRPr="00283A98" w:rsidRDefault="002649AB" w:rsidP="002649AB">
            <w:pPr>
              <w:spacing w:before="120" w:after="120" w:line="240" w:lineRule="auto"/>
              <w:jc w:val="both"/>
              <w:rPr>
                <w:lang w:val="nl-BE"/>
              </w:rPr>
            </w:pPr>
            <w:r w:rsidRPr="00283A98">
              <w:rPr>
                <w:lang w:val="nl-BE"/>
              </w:rPr>
              <w:t xml:space="preserve">Volmachten: </w:t>
            </w:r>
          </w:p>
        </w:tc>
        <w:tc>
          <w:tcPr>
            <w:tcW w:w="5664" w:type="dxa"/>
          </w:tcPr>
          <w:p w14:paraId="2010934C" w14:textId="77777777" w:rsidR="00C221AF" w:rsidRPr="00283A98" w:rsidRDefault="002649AB" w:rsidP="002649AB">
            <w:pPr>
              <w:spacing w:before="120" w:after="120" w:line="240" w:lineRule="auto"/>
              <w:jc w:val="both"/>
              <w:rPr>
                <w:lang w:val="nl-BE"/>
              </w:rPr>
            </w:pPr>
            <w:r w:rsidRPr="00283A98">
              <w:rPr>
                <w:lang w:val="nl-BE"/>
              </w:rPr>
              <w:t>In bijlage</w:t>
            </w:r>
          </w:p>
        </w:tc>
      </w:tr>
    </w:tbl>
    <w:p w14:paraId="21794D7B" w14:textId="77777777" w:rsidR="00C221AF" w:rsidRPr="00283A98" w:rsidRDefault="00C221AF" w:rsidP="004351CD">
      <w:pPr>
        <w:spacing w:line="240" w:lineRule="atLeast"/>
        <w:jc w:val="both"/>
        <w:rPr>
          <w:lang w:val="nl-BE"/>
        </w:rPr>
      </w:pPr>
    </w:p>
    <w:p w14:paraId="459E1A56" w14:textId="77777777" w:rsidR="004351CD" w:rsidRPr="00283A98" w:rsidRDefault="004351CD">
      <w:pPr>
        <w:tabs>
          <w:tab w:val="clear" w:pos="284"/>
        </w:tabs>
        <w:spacing w:line="240" w:lineRule="auto"/>
        <w:rPr>
          <w:b/>
          <w:sz w:val="28"/>
          <w:szCs w:val="28"/>
          <w:lang w:val="nl-BE"/>
        </w:rPr>
      </w:pPr>
      <w:r w:rsidRPr="00283A98">
        <w:rPr>
          <w:lang w:val="nl-BE"/>
        </w:rPr>
        <w:br w:type="page"/>
      </w:r>
    </w:p>
    <w:p w14:paraId="5D6526FD" w14:textId="77777777" w:rsidR="00135298" w:rsidRPr="00283A98" w:rsidRDefault="00135298" w:rsidP="00135298">
      <w:pPr>
        <w:spacing w:before="240" w:line="240" w:lineRule="atLeast"/>
        <w:jc w:val="both"/>
        <w:rPr>
          <w:b/>
          <w:color w:val="0070C0"/>
          <w:sz w:val="28"/>
          <w:szCs w:val="28"/>
          <w:lang w:val="nl-BE"/>
        </w:rPr>
      </w:pPr>
      <w:r w:rsidRPr="00283A98">
        <w:rPr>
          <w:b/>
          <w:color w:val="0070C0"/>
          <w:sz w:val="28"/>
          <w:szCs w:val="28"/>
          <w:lang w:val="nl-BE"/>
        </w:rPr>
        <w:lastRenderedPageBreak/>
        <w:t>4. Nadere informatie over de activiteiten</w:t>
      </w:r>
    </w:p>
    <w:p w14:paraId="0C959845" w14:textId="77777777" w:rsidR="00135298" w:rsidRPr="00283A98" w:rsidRDefault="00135298" w:rsidP="00135298">
      <w:pPr>
        <w:tabs>
          <w:tab w:val="clear" w:pos="284"/>
          <w:tab w:val="left" w:pos="0"/>
          <w:tab w:val="right" w:leader="underscore" w:pos="9356"/>
        </w:tabs>
        <w:spacing w:line="240" w:lineRule="auto"/>
        <w:jc w:val="both"/>
        <w:rPr>
          <w:b/>
          <w:color w:val="0070C0"/>
          <w:lang w:val="nl-BE"/>
        </w:rPr>
      </w:pPr>
      <w:r w:rsidRPr="00283A98">
        <w:rPr>
          <w:b/>
          <w:color w:val="0070C0"/>
          <w:lang w:val="nl-BE"/>
        </w:rPr>
        <w:tab/>
      </w:r>
    </w:p>
    <w:p w14:paraId="61FF592B" w14:textId="77777777" w:rsidR="00135298" w:rsidRPr="00283A98" w:rsidRDefault="00135298" w:rsidP="006646B3">
      <w:pPr>
        <w:tabs>
          <w:tab w:val="clear" w:pos="284"/>
          <w:tab w:val="left" w:pos="567"/>
        </w:tabs>
        <w:spacing w:before="360" w:line="240" w:lineRule="atLeast"/>
        <w:ind w:left="567" w:hanging="567"/>
        <w:jc w:val="both"/>
        <w:rPr>
          <w:b/>
          <w:sz w:val="22"/>
          <w:szCs w:val="22"/>
          <w:lang w:val="nl-BE"/>
        </w:rPr>
      </w:pPr>
      <w:r w:rsidRPr="00283A98">
        <w:rPr>
          <w:b/>
          <w:sz w:val="22"/>
          <w:szCs w:val="22"/>
          <w:lang w:val="nl-BE"/>
        </w:rPr>
        <w:t xml:space="preserve">4.1. </w:t>
      </w:r>
      <w:r w:rsidRPr="00283A98">
        <w:rPr>
          <w:b/>
          <w:sz w:val="22"/>
          <w:szCs w:val="22"/>
          <w:lang w:val="nl-BE"/>
        </w:rPr>
        <w:tab/>
      </w:r>
      <w:r w:rsidRPr="00283A98">
        <w:rPr>
          <w:b/>
          <w:sz w:val="22"/>
          <w:szCs w:val="22"/>
          <w:u w:val="single"/>
          <w:lang w:val="nl-BE"/>
        </w:rPr>
        <w:t>Verzekeringstakken Niet-leven</w:t>
      </w:r>
    </w:p>
    <w:p w14:paraId="1C0CB91D" w14:textId="77777777" w:rsidR="00135298" w:rsidRPr="00283A98" w:rsidRDefault="00135298" w:rsidP="00135298">
      <w:pPr>
        <w:spacing w:line="240" w:lineRule="auto"/>
        <w:jc w:val="both"/>
        <w:rPr>
          <w:b/>
          <w:sz w:val="28"/>
          <w:szCs w:val="28"/>
          <w:lang w:val="nl-B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50"/>
        <w:gridCol w:w="709"/>
        <w:gridCol w:w="709"/>
        <w:gridCol w:w="6095"/>
      </w:tblGrid>
      <w:tr w:rsidR="00135298" w:rsidRPr="00283A98" w14:paraId="2CADF07A" w14:textId="77777777" w:rsidTr="00A05ACA">
        <w:tc>
          <w:tcPr>
            <w:tcW w:w="988" w:type="dxa"/>
            <w:tcBorders>
              <w:bottom w:val="nil"/>
            </w:tcBorders>
            <w:shd w:val="clear" w:color="auto" w:fill="auto"/>
            <w:vAlign w:val="center"/>
          </w:tcPr>
          <w:p w14:paraId="2F2655FE" w14:textId="77777777" w:rsidR="00135298" w:rsidRPr="00283A98" w:rsidRDefault="00135298" w:rsidP="00A05ACA">
            <w:pPr>
              <w:keepNext/>
              <w:autoSpaceDE w:val="0"/>
              <w:autoSpaceDN w:val="0"/>
              <w:adjustRightInd w:val="0"/>
              <w:spacing w:before="120" w:after="120" w:line="240" w:lineRule="auto"/>
              <w:jc w:val="center"/>
              <w:rPr>
                <w:rFonts w:cs="Arial"/>
                <w:lang w:val="nl-BE"/>
              </w:rPr>
            </w:pPr>
            <w:r w:rsidRPr="00283A98">
              <w:rPr>
                <w:lang w:val="nl-BE"/>
              </w:rPr>
              <w:t>Hoofdzetel</w:t>
            </w:r>
            <w:r w:rsidRPr="00283A98">
              <w:rPr>
                <w:vertAlign w:val="superscript"/>
                <w:lang w:val="nl-BE"/>
              </w:rPr>
              <w:t>(1)</w:t>
            </w:r>
          </w:p>
        </w:tc>
        <w:tc>
          <w:tcPr>
            <w:tcW w:w="850" w:type="dxa"/>
            <w:tcBorders>
              <w:bottom w:val="nil"/>
            </w:tcBorders>
            <w:shd w:val="clear" w:color="auto" w:fill="auto"/>
            <w:vAlign w:val="center"/>
          </w:tcPr>
          <w:p w14:paraId="6CBDBD8C" w14:textId="77777777" w:rsidR="00135298" w:rsidRPr="00283A98" w:rsidRDefault="00135298" w:rsidP="00A05ACA">
            <w:pPr>
              <w:keepNext/>
              <w:autoSpaceDE w:val="0"/>
              <w:autoSpaceDN w:val="0"/>
              <w:adjustRightInd w:val="0"/>
              <w:spacing w:before="120" w:after="120" w:line="240" w:lineRule="auto"/>
              <w:jc w:val="center"/>
              <w:rPr>
                <w:rFonts w:cs="Arial"/>
                <w:lang w:val="nl-BE"/>
              </w:rPr>
            </w:pPr>
            <w:r w:rsidRPr="00283A98">
              <w:rPr>
                <w:lang w:val="nl-BE"/>
              </w:rPr>
              <w:t>VVV</w:t>
            </w:r>
            <w:r w:rsidRPr="00283A98">
              <w:rPr>
                <w:vertAlign w:val="superscript"/>
                <w:lang w:val="nl-BE"/>
              </w:rPr>
              <w:t>(1)</w:t>
            </w:r>
          </w:p>
        </w:tc>
        <w:tc>
          <w:tcPr>
            <w:tcW w:w="709" w:type="dxa"/>
            <w:tcBorders>
              <w:bottom w:val="nil"/>
            </w:tcBorders>
            <w:vAlign w:val="center"/>
          </w:tcPr>
          <w:p w14:paraId="461DA09D" w14:textId="77777777" w:rsidR="00135298" w:rsidRPr="00283A98" w:rsidRDefault="00135298" w:rsidP="00A05ACA">
            <w:pPr>
              <w:keepNext/>
              <w:autoSpaceDE w:val="0"/>
              <w:autoSpaceDN w:val="0"/>
              <w:adjustRightInd w:val="0"/>
              <w:spacing w:before="120" w:after="120" w:line="240" w:lineRule="auto"/>
              <w:jc w:val="center"/>
              <w:rPr>
                <w:rFonts w:cs="Arial"/>
                <w:bCs/>
                <w:vertAlign w:val="superscript"/>
                <w:lang w:val="nl-BE"/>
              </w:rPr>
            </w:pPr>
            <w:r w:rsidRPr="00283A98">
              <w:rPr>
                <w:bCs/>
                <w:vertAlign w:val="superscript"/>
                <w:lang w:val="nl-BE"/>
              </w:rPr>
              <w:t>(2)</w:t>
            </w:r>
          </w:p>
        </w:tc>
        <w:tc>
          <w:tcPr>
            <w:tcW w:w="709" w:type="dxa"/>
            <w:tcBorders>
              <w:bottom w:val="nil"/>
            </w:tcBorders>
            <w:vAlign w:val="center"/>
          </w:tcPr>
          <w:p w14:paraId="79A79181" w14:textId="77777777" w:rsidR="00135298" w:rsidRPr="00283A98" w:rsidRDefault="00135298" w:rsidP="00A05ACA">
            <w:pPr>
              <w:keepNext/>
              <w:autoSpaceDE w:val="0"/>
              <w:autoSpaceDN w:val="0"/>
              <w:adjustRightInd w:val="0"/>
              <w:spacing w:before="120" w:after="120" w:line="240" w:lineRule="auto"/>
              <w:jc w:val="center"/>
              <w:rPr>
                <w:rFonts w:cs="Arial"/>
                <w:bCs/>
                <w:vertAlign w:val="superscript"/>
                <w:lang w:val="nl-BE"/>
              </w:rPr>
            </w:pPr>
            <w:r w:rsidRPr="00283A98">
              <w:rPr>
                <w:bCs/>
                <w:vertAlign w:val="superscript"/>
                <w:lang w:val="nl-BE"/>
              </w:rPr>
              <w:t>(3)</w:t>
            </w:r>
          </w:p>
        </w:tc>
        <w:tc>
          <w:tcPr>
            <w:tcW w:w="6095" w:type="dxa"/>
            <w:tcBorders>
              <w:bottom w:val="nil"/>
            </w:tcBorders>
            <w:shd w:val="clear" w:color="auto" w:fill="auto"/>
            <w:vAlign w:val="center"/>
          </w:tcPr>
          <w:p w14:paraId="2C860657" w14:textId="77777777" w:rsidR="00135298" w:rsidRPr="00283A98" w:rsidRDefault="00135298" w:rsidP="00A05ACA">
            <w:pPr>
              <w:keepNext/>
              <w:autoSpaceDE w:val="0"/>
              <w:autoSpaceDN w:val="0"/>
              <w:adjustRightInd w:val="0"/>
              <w:spacing w:before="120" w:after="120" w:line="240" w:lineRule="auto"/>
              <w:jc w:val="center"/>
              <w:rPr>
                <w:rFonts w:cs="Arial"/>
                <w:bCs/>
                <w:lang w:val="nl-BE"/>
              </w:rPr>
            </w:pPr>
          </w:p>
        </w:tc>
      </w:tr>
      <w:tr w:rsidR="00135298" w:rsidRPr="00283A98" w14:paraId="6752FE18" w14:textId="77777777" w:rsidTr="00A05ACA">
        <w:tc>
          <w:tcPr>
            <w:tcW w:w="988" w:type="dxa"/>
            <w:tcBorders>
              <w:bottom w:val="nil"/>
            </w:tcBorders>
            <w:shd w:val="clear" w:color="auto" w:fill="auto"/>
            <w:vAlign w:val="center"/>
          </w:tcPr>
          <w:p w14:paraId="27EF4CFE" w14:textId="77777777" w:rsidR="00135298" w:rsidRPr="00283A98" w:rsidRDefault="00135298" w:rsidP="00A05ACA">
            <w:pPr>
              <w:autoSpaceDE w:val="0"/>
              <w:autoSpaceDN w:val="0"/>
              <w:adjustRightInd w:val="0"/>
              <w:spacing w:line="240" w:lineRule="auto"/>
              <w:jc w:val="center"/>
              <w:rPr>
                <w:rFonts w:ascii="TT1BDo00" w:hAnsi="TT1BDo00" w:cs="TT1BDo00"/>
                <w:sz w:val="28"/>
                <w:szCs w:val="28"/>
                <w:lang w:val="nl-BE"/>
              </w:rPr>
            </w:pPr>
            <w:r w:rsidRPr="00283A98">
              <w:rPr>
                <w:rFonts w:ascii="TT1BDo00" w:hAnsi="TT1BDo00"/>
                <w:sz w:val="28"/>
                <w:szCs w:val="28"/>
                <w:lang w:val="nl-BE"/>
              </w:rPr>
              <w:sym w:font="Wingdings" w:char="F06F"/>
            </w:r>
          </w:p>
          <w:p w14:paraId="2269697E" w14:textId="77777777" w:rsidR="00135298" w:rsidRPr="00283A98" w:rsidRDefault="00135298" w:rsidP="00A05ACA">
            <w:pPr>
              <w:autoSpaceDE w:val="0"/>
              <w:autoSpaceDN w:val="0"/>
              <w:adjustRightInd w:val="0"/>
              <w:spacing w:before="120" w:line="240" w:lineRule="auto"/>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850" w:type="dxa"/>
            <w:tcBorders>
              <w:bottom w:val="nil"/>
            </w:tcBorders>
            <w:shd w:val="clear" w:color="auto" w:fill="auto"/>
            <w:vAlign w:val="center"/>
          </w:tcPr>
          <w:p w14:paraId="4100C99C" w14:textId="77777777" w:rsidR="00135298" w:rsidRPr="00283A98" w:rsidRDefault="00135298" w:rsidP="00A05ACA">
            <w:pPr>
              <w:autoSpaceDE w:val="0"/>
              <w:autoSpaceDN w:val="0"/>
              <w:adjustRightInd w:val="0"/>
              <w:spacing w:line="240" w:lineRule="auto"/>
              <w:jc w:val="center"/>
              <w:rPr>
                <w:rFonts w:ascii="TT1BDo00" w:hAnsi="TT1BDo00" w:cs="TT1BDo00"/>
                <w:sz w:val="28"/>
                <w:szCs w:val="28"/>
                <w:lang w:val="nl-BE"/>
              </w:rPr>
            </w:pPr>
            <w:r w:rsidRPr="00283A98">
              <w:rPr>
                <w:rFonts w:ascii="TT1BDo00" w:hAnsi="TT1BDo00"/>
                <w:sz w:val="28"/>
                <w:szCs w:val="28"/>
                <w:lang w:val="nl-BE"/>
              </w:rPr>
              <w:sym w:font="Wingdings" w:char="F06F"/>
            </w:r>
          </w:p>
          <w:p w14:paraId="56434069" w14:textId="77777777" w:rsidR="00135298" w:rsidRPr="00283A98" w:rsidRDefault="00135298" w:rsidP="00A05ACA">
            <w:pPr>
              <w:autoSpaceDE w:val="0"/>
              <w:autoSpaceDN w:val="0"/>
              <w:adjustRightInd w:val="0"/>
              <w:spacing w:before="120" w:line="240" w:lineRule="auto"/>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09" w:type="dxa"/>
            <w:tcBorders>
              <w:bottom w:val="nil"/>
            </w:tcBorders>
            <w:vAlign w:val="center"/>
          </w:tcPr>
          <w:p w14:paraId="6D0AD4B5"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1a</w:t>
            </w:r>
          </w:p>
          <w:p w14:paraId="538F186B"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1b</w:t>
            </w:r>
          </w:p>
        </w:tc>
        <w:tc>
          <w:tcPr>
            <w:tcW w:w="709" w:type="dxa"/>
            <w:tcBorders>
              <w:bottom w:val="nil"/>
            </w:tcBorders>
            <w:vAlign w:val="center"/>
          </w:tcPr>
          <w:p w14:paraId="33A893AB"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1</w:t>
            </w:r>
          </w:p>
        </w:tc>
        <w:tc>
          <w:tcPr>
            <w:tcW w:w="6095" w:type="dxa"/>
            <w:tcBorders>
              <w:bottom w:val="nil"/>
            </w:tcBorders>
            <w:shd w:val="clear" w:color="auto" w:fill="auto"/>
            <w:vAlign w:val="center"/>
          </w:tcPr>
          <w:p w14:paraId="6535D5F2" w14:textId="77777777" w:rsidR="00135298" w:rsidRPr="00283A98" w:rsidRDefault="00135298" w:rsidP="00A05ACA">
            <w:pPr>
              <w:autoSpaceDE w:val="0"/>
              <w:autoSpaceDN w:val="0"/>
              <w:adjustRightInd w:val="0"/>
              <w:spacing w:before="120" w:line="240" w:lineRule="atLeast"/>
              <w:jc w:val="both"/>
              <w:rPr>
                <w:lang w:val="nl-BE"/>
              </w:rPr>
            </w:pPr>
            <w:r w:rsidRPr="00283A98">
              <w:rPr>
                <w:lang w:val="nl-BE"/>
              </w:rPr>
              <w:t>Ongevallen (exclusief arbeidsongevallen en beroepsziekten).</w:t>
            </w:r>
          </w:p>
          <w:p w14:paraId="5D5D820C" w14:textId="77777777" w:rsidR="00135298" w:rsidRPr="00283A98" w:rsidRDefault="00135298" w:rsidP="00A05ACA">
            <w:pPr>
              <w:autoSpaceDE w:val="0"/>
              <w:autoSpaceDN w:val="0"/>
              <w:adjustRightInd w:val="0"/>
              <w:spacing w:before="120" w:line="240" w:lineRule="atLeast"/>
              <w:jc w:val="both"/>
              <w:rPr>
                <w:bCs/>
                <w:lang w:val="nl-BE"/>
              </w:rPr>
            </w:pPr>
            <w:r w:rsidRPr="00283A98">
              <w:rPr>
                <w:lang w:val="nl-BE"/>
              </w:rPr>
              <w:t>Ongevallen (inclusief arbeidsongevallen en beroepsziekten).</w:t>
            </w:r>
          </w:p>
        </w:tc>
      </w:tr>
      <w:tr w:rsidR="00135298" w:rsidRPr="00283A98" w14:paraId="0CF09A99" w14:textId="77777777" w:rsidTr="00A05ACA">
        <w:tc>
          <w:tcPr>
            <w:tcW w:w="988" w:type="dxa"/>
            <w:tcBorders>
              <w:top w:val="nil"/>
              <w:bottom w:val="nil"/>
            </w:tcBorders>
            <w:shd w:val="clear" w:color="auto" w:fill="auto"/>
            <w:vAlign w:val="center"/>
          </w:tcPr>
          <w:p w14:paraId="75EAC298"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850" w:type="dxa"/>
            <w:tcBorders>
              <w:top w:val="nil"/>
              <w:bottom w:val="nil"/>
            </w:tcBorders>
            <w:shd w:val="clear" w:color="auto" w:fill="auto"/>
            <w:vAlign w:val="center"/>
          </w:tcPr>
          <w:p w14:paraId="4A38464B"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09" w:type="dxa"/>
            <w:tcBorders>
              <w:top w:val="nil"/>
              <w:bottom w:val="nil"/>
            </w:tcBorders>
            <w:vAlign w:val="center"/>
          </w:tcPr>
          <w:p w14:paraId="6BED757F"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2</w:t>
            </w:r>
          </w:p>
        </w:tc>
        <w:tc>
          <w:tcPr>
            <w:tcW w:w="709" w:type="dxa"/>
            <w:tcBorders>
              <w:top w:val="nil"/>
              <w:bottom w:val="nil"/>
            </w:tcBorders>
            <w:vAlign w:val="center"/>
          </w:tcPr>
          <w:p w14:paraId="0FC18991"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2</w:t>
            </w:r>
          </w:p>
        </w:tc>
        <w:tc>
          <w:tcPr>
            <w:tcW w:w="6095" w:type="dxa"/>
            <w:tcBorders>
              <w:top w:val="nil"/>
              <w:bottom w:val="nil"/>
            </w:tcBorders>
            <w:shd w:val="clear" w:color="auto" w:fill="auto"/>
            <w:vAlign w:val="center"/>
          </w:tcPr>
          <w:p w14:paraId="0EC7400B" w14:textId="77777777" w:rsidR="00135298" w:rsidRPr="00283A98" w:rsidRDefault="00135298" w:rsidP="00A05ACA">
            <w:pPr>
              <w:autoSpaceDE w:val="0"/>
              <w:autoSpaceDN w:val="0"/>
              <w:adjustRightInd w:val="0"/>
              <w:spacing w:before="120" w:line="240" w:lineRule="atLeast"/>
              <w:jc w:val="both"/>
              <w:rPr>
                <w:bCs/>
                <w:lang w:val="nl-BE"/>
              </w:rPr>
            </w:pPr>
            <w:r w:rsidRPr="00283A98">
              <w:rPr>
                <w:lang w:val="nl-BE"/>
              </w:rPr>
              <w:t>Ziekte.</w:t>
            </w:r>
          </w:p>
        </w:tc>
      </w:tr>
      <w:tr w:rsidR="00135298" w:rsidRPr="00283A98" w14:paraId="3861E124" w14:textId="77777777" w:rsidTr="00A05ACA">
        <w:tc>
          <w:tcPr>
            <w:tcW w:w="988" w:type="dxa"/>
            <w:tcBorders>
              <w:top w:val="nil"/>
              <w:bottom w:val="nil"/>
            </w:tcBorders>
            <w:shd w:val="clear" w:color="auto" w:fill="auto"/>
            <w:vAlign w:val="center"/>
          </w:tcPr>
          <w:p w14:paraId="0567A6B1"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850" w:type="dxa"/>
            <w:tcBorders>
              <w:top w:val="nil"/>
              <w:bottom w:val="nil"/>
            </w:tcBorders>
            <w:shd w:val="clear" w:color="auto" w:fill="auto"/>
            <w:vAlign w:val="center"/>
          </w:tcPr>
          <w:p w14:paraId="7472963C"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09" w:type="dxa"/>
            <w:tcBorders>
              <w:top w:val="nil"/>
              <w:bottom w:val="nil"/>
            </w:tcBorders>
            <w:vAlign w:val="center"/>
          </w:tcPr>
          <w:p w14:paraId="6AFA7601"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3</w:t>
            </w:r>
          </w:p>
        </w:tc>
        <w:tc>
          <w:tcPr>
            <w:tcW w:w="709" w:type="dxa"/>
            <w:tcBorders>
              <w:top w:val="nil"/>
              <w:bottom w:val="nil"/>
            </w:tcBorders>
            <w:vAlign w:val="center"/>
          </w:tcPr>
          <w:p w14:paraId="258DE818"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3</w:t>
            </w:r>
          </w:p>
        </w:tc>
        <w:tc>
          <w:tcPr>
            <w:tcW w:w="6095" w:type="dxa"/>
            <w:tcBorders>
              <w:top w:val="nil"/>
              <w:bottom w:val="nil"/>
            </w:tcBorders>
            <w:shd w:val="clear" w:color="auto" w:fill="auto"/>
            <w:vAlign w:val="center"/>
          </w:tcPr>
          <w:p w14:paraId="500DB191" w14:textId="77777777" w:rsidR="00135298" w:rsidRPr="00283A98" w:rsidRDefault="00135298" w:rsidP="00A05ACA">
            <w:pPr>
              <w:autoSpaceDE w:val="0"/>
              <w:autoSpaceDN w:val="0"/>
              <w:adjustRightInd w:val="0"/>
              <w:spacing w:before="120" w:line="240" w:lineRule="atLeast"/>
              <w:ind w:right="-109"/>
              <w:jc w:val="both"/>
              <w:rPr>
                <w:bCs/>
                <w:lang w:val="nl-BE"/>
              </w:rPr>
            </w:pPr>
            <w:r w:rsidRPr="00283A98">
              <w:rPr>
                <w:lang w:val="nl-BE"/>
              </w:rPr>
              <w:t>Voertuigcasco, met uitzondering van rollend spoorwegmaterieel.</w:t>
            </w:r>
          </w:p>
        </w:tc>
      </w:tr>
      <w:tr w:rsidR="00135298" w:rsidRPr="00283A98" w14:paraId="26C98D5E" w14:textId="77777777" w:rsidTr="00A05ACA">
        <w:tc>
          <w:tcPr>
            <w:tcW w:w="988" w:type="dxa"/>
            <w:tcBorders>
              <w:top w:val="nil"/>
              <w:bottom w:val="nil"/>
            </w:tcBorders>
            <w:shd w:val="clear" w:color="auto" w:fill="auto"/>
            <w:vAlign w:val="center"/>
          </w:tcPr>
          <w:p w14:paraId="1E06F746"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850" w:type="dxa"/>
            <w:tcBorders>
              <w:top w:val="nil"/>
              <w:bottom w:val="nil"/>
            </w:tcBorders>
            <w:shd w:val="clear" w:color="auto" w:fill="auto"/>
            <w:vAlign w:val="center"/>
          </w:tcPr>
          <w:p w14:paraId="0C490011"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09" w:type="dxa"/>
            <w:tcBorders>
              <w:top w:val="nil"/>
              <w:bottom w:val="nil"/>
            </w:tcBorders>
            <w:vAlign w:val="center"/>
          </w:tcPr>
          <w:p w14:paraId="6794322A"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4</w:t>
            </w:r>
          </w:p>
        </w:tc>
        <w:tc>
          <w:tcPr>
            <w:tcW w:w="709" w:type="dxa"/>
            <w:tcBorders>
              <w:top w:val="nil"/>
              <w:bottom w:val="nil"/>
            </w:tcBorders>
            <w:vAlign w:val="center"/>
          </w:tcPr>
          <w:p w14:paraId="3B55529E"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4</w:t>
            </w:r>
          </w:p>
        </w:tc>
        <w:tc>
          <w:tcPr>
            <w:tcW w:w="6095" w:type="dxa"/>
            <w:tcBorders>
              <w:top w:val="nil"/>
              <w:bottom w:val="nil"/>
            </w:tcBorders>
            <w:shd w:val="clear" w:color="auto" w:fill="auto"/>
            <w:vAlign w:val="center"/>
          </w:tcPr>
          <w:p w14:paraId="534F5DAD" w14:textId="77777777" w:rsidR="00135298" w:rsidRPr="00283A98" w:rsidRDefault="00135298" w:rsidP="00A05ACA">
            <w:pPr>
              <w:autoSpaceDE w:val="0"/>
              <w:autoSpaceDN w:val="0"/>
              <w:adjustRightInd w:val="0"/>
              <w:spacing w:before="120" w:line="240" w:lineRule="atLeast"/>
              <w:jc w:val="both"/>
              <w:rPr>
                <w:bCs/>
                <w:lang w:val="nl-BE"/>
              </w:rPr>
            </w:pPr>
            <w:r w:rsidRPr="00283A98">
              <w:rPr>
                <w:lang w:val="nl-BE"/>
              </w:rPr>
              <w:t>Casco rollend spoorwegmaterieel.</w:t>
            </w:r>
          </w:p>
        </w:tc>
      </w:tr>
      <w:tr w:rsidR="00135298" w:rsidRPr="00283A98" w14:paraId="392DCBA5" w14:textId="77777777" w:rsidTr="00A05ACA">
        <w:tc>
          <w:tcPr>
            <w:tcW w:w="988" w:type="dxa"/>
            <w:tcBorders>
              <w:top w:val="nil"/>
              <w:bottom w:val="nil"/>
            </w:tcBorders>
            <w:shd w:val="clear" w:color="auto" w:fill="auto"/>
            <w:vAlign w:val="center"/>
          </w:tcPr>
          <w:p w14:paraId="1D41089F"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850" w:type="dxa"/>
            <w:tcBorders>
              <w:top w:val="nil"/>
              <w:bottom w:val="nil"/>
            </w:tcBorders>
            <w:shd w:val="clear" w:color="auto" w:fill="auto"/>
            <w:vAlign w:val="center"/>
          </w:tcPr>
          <w:p w14:paraId="62F47B73"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09" w:type="dxa"/>
            <w:tcBorders>
              <w:top w:val="nil"/>
              <w:bottom w:val="nil"/>
            </w:tcBorders>
            <w:vAlign w:val="center"/>
          </w:tcPr>
          <w:p w14:paraId="5830D3C0"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5</w:t>
            </w:r>
          </w:p>
        </w:tc>
        <w:tc>
          <w:tcPr>
            <w:tcW w:w="709" w:type="dxa"/>
            <w:tcBorders>
              <w:top w:val="nil"/>
              <w:bottom w:val="nil"/>
            </w:tcBorders>
            <w:vAlign w:val="center"/>
          </w:tcPr>
          <w:p w14:paraId="643858F2"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5</w:t>
            </w:r>
          </w:p>
        </w:tc>
        <w:tc>
          <w:tcPr>
            <w:tcW w:w="6095" w:type="dxa"/>
            <w:tcBorders>
              <w:top w:val="nil"/>
              <w:bottom w:val="nil"/>
            </w:tcBorders>
            <w:shd w:val="clear" w:color="auto" w:fill="auto"/>
            <w:vAlign w:val="center"/>
          </w:tcPr>
          <w:p w14:paraId="60B920D7" w14:textId="77777777" w:rsidR="00135298" w:rsidRPr="00283A98" w:rsidRDefault="00135298" w:rsidP="00A05ACA">
            <w:pPr>
              <w:autoSpaceDE w:val="0"/>
              <w:autoSpaceDN w:val="0"/>
              <w:adjustRightInd w:val="0"/>
              <w:spacing w:before="120" w:line="240" w:lineRule="atLeast"/>
              <w:ind w:left="566" w:hanging="566"/>
              <w:jc w:val="both"/>
              <w:rPr>
                <w:bCs/>
                <w:lang w:val="nl-BE"/>
              </w:rPr>
            </w:pPr>
            <w:r w:rsidRPr="00283A98">
              <w:rPr>
                <w:lang w:val="nl-BE"/>
              </w:rPr>
              <w:t>Luchtvaartuigcasco.</w:t>
            </w:r>
          </w:p>
        </w:tc>
      </w:tr>
      <w:tr w:rsidR="00135298" w:rsidRPr="00283A98" w14:paraId="15657DEF" w14:textId="77777777" w:rsidTr="00A05ACA">
        <w:tc>
          <w:tcPr>
            <w:tcW w:w="988" w:type="dxa"/>
            <w:tcBorders>
              <w:top w:val="nil"/>
              <w:bottom w:val="nil"/>
            </w:tcBorders>
            <w:shd w:val="clear" w:color="auto" w:fill="auto"/>
            <w:vAlign w:val="center"/>
          </w:tcPr>
          <w:p w14:paraId="2CEA563B"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850" w:type="dxa"/>
            <w:tcBorders>
              <w:top w:val="nil"/>
              <w:bottom w:val="nil"/>
            </w:tcBorders>
            <w:shd w:val="clear" w:color="auto" w:fill="auto"/>
            <w:vAlign w:val="center"/>
          </w:tcPr>
          <w:p w14:paraId="34FACE61"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09" w:type="dxa"/>
            <w:tcBorders>
              <w:top w:val="nil"/>
              <w:bottom w:val="nil"/>
            </w:tcBorders>
            <w:vAlign w:val="center"/>
          </w:tcPr>
          <w:p w14:paraId="14CC3AE1"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6</w:t>
            </w:r>
          </w:p>
        </w:tc>
        <w:tc>
          <w:tcPr>
            <w:tcW w:w="709" w:type="dxa"/>
            <w:tcBorders>
              <w:top w:val="nil"/>
              <w:bottom w:val="nil"/>
            </w:tcBorders>
            <w:vAlign w:val="center"/>
          </w:tcPr>
          <w:p w14:paraId="79FB82D5"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6</w:t>
            </w:r>
          </w:p>
        </w:tc>
        <w:tc>
          <w:tcPr>
            <w:tcW w:w="6095" w:type="dxa"/>
            <w:tcBorders>
              <w:top w:val="nil"/>
              <w:bottom w:val="nil"/>
            </w:tcBorders>
            <w:shd w:val="clear" w:color="auto" w:fill="auto"/>
            <w:vAlign w:val="center"/>
          </w:tcPr>
          <w:p w14:paraId="40D70EF4" w14:textId="77777777" w:rsidR="00135298" w:rsidRPr="00283A98" w:rsidRDefault="00135298" w:rsidP="00A05ACA">
            <w:pPr>
              <w:autoSpaceDE w:val="0"/>
              <w:autoSpaceDN w:val="0"/>
              <w:adjustRightInd w:val="0"/>
              <w:spacing w:before="120" w:line="240" w:lineRule="atLeast"/>
              <w:jc w:val="both"/>
              <w:rPr>
                <w:bCs/>
                <w:lang w:val="nl-BE"/>
              </w:rPr>
            </w:pPr>
            <w:r w:rsidRPr="00283A98">
              <w:rPr>
                <w:lang w:val="nl-BE"/>
              </w:rPr>
              <w:t>Casco zee- en binnenschepen.</w:t>
            </w:r>
          </w:p>
        </w:tc>
      </w:tr>
      <w:tr w:rsidR="00135298" w:rsidRPr="00283A98" w14:paraId="29924F36" w14:textId="77777777" w:rsidTr="00A05ACA">
        <w:tc>
          <w:tcPr>
            <w:tcW w:w="988" w:type="dxa"/>
            <w:tcBorders>
              <w:top w:val="nil"/>
              <w:bottom w:val="nil"/>
            </w:tcBorders>
            <w:shd w:val="clear" w:color="auto" w:fill="auto"/>
            <w:vAlign w:val="center"/>
          </w:tcPr>
          <w:p w14:paraId="719D04C0"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850" w:type="dxa"/>
            <w:tcBorders>
              <w:top w:val="nil"/>
              <w:bottom w:val="nil"/>
            </w:tcBorders>
            <w:shd w:val="clear" w:color="auto" w:fill="auto"/>
            <w:vAlign w:val="center"/>
          </w:tcPr>
          <w:p w14:paraId="2FCC2C2B"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09" w:type="dxa"/>
            <w:tcBorders>
              <w:top w:val="nil"/>
              <w:bottom w:val="nil"/>
            </w:tcBorders>
            <w:vAlign w:val="center"/>
          </w:tcPr>
          <w:p w14:paraId="46C72F2F"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7</w:t>
            </w:r>
          </w:p>
        </w:tc>
        <w:tc>
          <w:tcPr>
            <w:tcW w:w="709" w:type="dxa"/>
            <w:tcBorders>
              <w:top w:val="nil"/>
              <w:bottom w:val="nil"/>
            </w:tcBorders>
            <w:vAlign w:val="center"/>
          </w:tcPr>
          <w:p w14:paraId="6269F570"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7</w:t>
            </w:r>
          </w:p>
        </w:tc>
        <w:tc>
          <w:tcPr>
            <w:tcW w:w="6095" w:type="dxa"/>
            <w:tcBorders>
              <w:top w:val="nil"/>
              <w:bottom w:val="nil"/>
            </w:tcBorders>
            <w:shd w:val="clear" w:color="auto" w:fill="auto"/>
            <w:vAlign w:val="center"/>
          </w:tcPr>
          <w:p w14:paraId="15F9C1F3" w14:textId="77777777" w:rsidR="00135298" w:rsidRPr="00283A98" w:rsidRDefault="00135298" w:rsidP="00A05ACA">
            <w:pPr>
              <w:autoSpaceDE w:val="0"/>
              <w:autoSpaceDN w:val="0"/>
              <w:adjustRightInd w:val="0"/>
              <w:spacing w:before="120" w:line="240" w:lineRule="atLeast"/>
              <w:jc w:val="both"/>
              <w:rPr>
                <w:bCs/>
                <w:lang w:val="nl-BE"/>
              </w:rPr>
            </w:pPr>
            <w:r w:rsidRPr="00283A98">
              <w:rPr>
                <w:lang w:val="nl-BE"/>
              </w:rPr>
              <w:t>Vervoerde goederen, met inbegrip van koopwaren, bagage en alle andere goederen.</w:t>
            </w:r>
          </w:p>
        </w:tc>
      </w:tr>
      <w:tr w:rsidR="00135298" w:rsidRPr="00283A98" w14:paraId="24D61FAB" w14:textId="77777777" w:rsidTr="00A05ACA">
        <w:tc>
          <w:tcPr>
            <w:tcW w:w="988" w:type="dxa"/>
            <w:tcBorders>
              <w:top w:val="nil"/>
              <w:bottom w:val="nil"/>
            </w:tcBorders>
            <w:shd w:val="clear" w:color="auto" w:fill="auto"/>
            <w:vAlign w:val="center"/>
          </w:tcPr>
          <w:p w14:paraId="6CF58C7A"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850" w:type="dxa"/>
            <w:tcBorders>
              <w:top w:val="nil"/>
              <w:bottom w:val="nil"/>
            </w:tcBorders>
            <w:shd w:val="clear" w:color="auto" w:fill="auto"/>
            <w:vAlign w:val="center"/>
          </w:tcPr>
          <w:p w14:paraId="231B1790"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09" w:type="dxa"/>
            <w:tcBorders>
              <w:top w:val="nil"/>
              <w:bottom w:val="nil"/>
            </w:tcBorders>
            <w:vAlign w:val="center"/>
          </w:tcPr>
          <w:p w14:paraId="6163B0DF"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8</w:t>
            </w:r>
          </w:p>
        </w:tc>
        <w:tc>
          <w:tcPr>
            <w:tcW w:w="709" w:type="dxa"/>
            <w:tcBorders>
              <w:top w:val="nil"/>
              <w:bottom w:val="nil"/>
            </w:tcBorders>
            <w:vAlign w:val="center"/>
          </w:tcPr>
          <w:p w14:paraId="488558BE"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8</w:t>
            </w:r>
          </w:p>
        </w:tc>
        <w:tc>
          <w:tcPr>
            <w:tcW w:w="6095" w:type="dxa"/>
            <w:tcBorders>
              <w:top w:val="nil"/>
              <w:bottom w:val="nil"/>
            </w:tcBorders>
            <w:shd w:val="clear" w:color="auto" w:fill="auto"/>
            <w:vAlign w:val="center"/>
          </w:tcPr>
          <w:p w14:paraId="3EAA42EC" w14:textId="77777777" w:rsidR="00135298" w:rsidRPr="00283A98" w:rsidRDefault="00135298" w:rsidP="00A05ACA">
            <w:pPr>
              <w:autoSpaceDE w:val="0"/>
              <w:autoSpaceDN w:val="0"/>
              <w:adjustRightInd w:val="0"/>
              <w:spacing w:before="120" w:line="240" w:lineRule="atLeast"/>
              <w:jc w:val="both"/>
              <w:rPr>
                <w:bCs/>
                <w:lang w:val="nl-BE"/>
              </w:rPr>
            </w:pPr>
            <w:r w:rsidRPr="00283A98">
              <w:rPr>
                <w:lang w:val="nl-BE"/>
              </w:rPr>
              <w:t>Brand en natuurevenementen.</w:t>
            </w:r>
          </w:p>
        </w:tc>
      </w:tr>
      <w:tr w:rsidR="00135298" w:rsidRPr="00283A98" w14:paraId="4A04EAC3" w14:textId="77777777" w:rsidTr="00A05ACA">
        <w:tc>
          <w:tcPr>
            <w:tcW w:w="988" w:type="dxa"/>
            <w:tcBorders>
              <w:top w:val="nil"/>
              <w:bottom w:val="nil"/>
            </w:tcBorders>
            <w:shd w:val="clear" w:color="auto" w:fill="auto"/>
            <w:vAlign w:val="center"/>
          </w:tcPr>
          <w:p w14:paraId="4589A4FC"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850" w:type="dxa"/>
            <w:tcBorders>
              <w:top w:val="nil"/>
              <w:bottom w:val="nil"/>
            </w:tcBorders>
            <w:shd w:val="clear" w:color="auto" w:fill="auto"/>
            <w:vAlign w:val="center"/>
          </w:tcPr>
          <w:p w14:paraId="4C8B246C"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09" w:type="dxa"/>
            <w:tcBorders>
              <w:top w:val="nil"/>
              <w:bottom w:val="nil"/>
            </w:tcBorders>
            <w:vAlign w:val="center"/>
          </w:tcPr>
          <w:p w14:paraId="11012B03"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9</w:t>
            </w:r>
          </w:p>
        </w:tc>
        <w:tc>
          <w:tcPr>
            <w:tcW w:w="709" w:type="dxa"/>
            <w:tcBorders>
              <w:top w:val="nil"/>
              <w:bottom w:val="nil"/>
            </w:tcBorders>
            <w:vAlign w:val="center"/>
          </w:tcPr>
          <w:p w14:paraId="74DBDB84"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9</w:t>
            </w:r>
          </w:p>
        </w:tc>
        <w:tc>
          <w:tcPr>
            <w:tcW w:w="6095" w:type="dxa"/>
            <w:tcBorders>
              <w:top w:val="nil"/>
              <w:bottom w:val="nil"/>
            </w:tcBorders>
            <w:shd w:val="clear" w:color="auto" w:fill="auto"/>
            <w:vAlign w:val="center"/>
          </w:tcPr>
          <w:p w14:paraId="31815775" w14:textId="77777777" w:rsidR="00135298" w:rsidRPr="00283A98" w:rsidRDefault="00135298" w:rsidP="00A05ACA">
            <w:pPr>
              <w:autoSpaceDE w:val="0"/>
              <w:autoSpaceDN w:val="0"/>
              <w:adjustRightInd w:val="0"/>
              <w:spacing w:before="120" w:line="240" w:lineRule="atLeast"/>
              <w:ind w:left="566" w:hanging="566"/>
              <w:jc w:val="both"/>
              <w:rPr>
                <w:bCs/>
                <w:lang w:val="nl-BE"/>
              </w:rPr>
            </w:pPr>
            <w:r w:rsidRPr="00283A98">
              <w:rPr>
                <w:lang w:val="nl-BE"/>
              </w:rPr>
              <w:t>Andere schade aan goederen.</w:t>
            </w:r>
          </w:p>
        </w:tc>
      </w:tr>
      <w:tr w:rsidR="00135298" w:rsidRPr="00283A98" w14:paraId="0CF3AF7C" w14:textId="77777777" w:rsidTr="00A05ACA">
        <w:tc>
          <w:tcPr>
            <w:tcW w:w="988" w:type="dxa"/>
            <w:tcBorders>
              <w:top w:val="nil"/>
              <w:bottom w:val="nil"/>
            </w:tcBorders>
            <w:shd w:val="clear" w:color="auto" w:fill="auto"/>
            <w:vAlign w:val="center"/>
          </w:tcPr>
          <w:p w14:paraId="39AF0AB7" w14:textId="77777777" w:rsidR="00135298" w:rsidRPr="00283A98" w:rsidRDefault="00135298" w:rsidP="00A05ACA">
            <w:pPr>
              <w:autoSpaceDE w:val="0"/>
              <w:autoSpaceDN w:val="0"/>
              <w:adjustRightInd w:val="0"/>
              <w:spacing w:line="240" w:lineRule="auto"/>
              <w:jc w:val="center"/>
              <w:rPr>
                <w:rFonts w:ascii="TT1BDo00" w:hAnsi="TT1BDo00" w:cs="TT1BDo00"/>
                <w:sz w:val="28"/>
                <w:szCs w:val="28"/>
                <w:lang w:val="nl-BE"/>
              </w:rPr>
            </w:pPr>
            <w:r w:rsidRPr="00283A98">
              <w:rPr>
                <w:rFonts w:ascii="TT1BDo00" w:hAnsi="TT1BDo00"/>
                <w:sz w:val="28"/>
                <w:szCs w:val="28"/>
                <w:lang w:val="nl-BE"/>
              </w:rPr>
              <w:sym w:font="Wingdings" w:char="F06F"/>
            </w:r>
          </w:p>
          <w:p w14:paraId="0B3ADA16" w14:textId="77777777" w:rsidR="00135298" w:rsidRPr="00283A98" w:rsidRDefault="00135298" w:rsidP="00A05ACA">
            <w:pPr>
              <w:autoSpaceDE w:val="0"/>
              <w:autoSpaceDN w:val="0"/>
              <w:adjustRightInd w:val="0"/>
              <w:spacing w:before="120" w:line="240" w:lineRule="auto"/>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850" w:type="dxa"/>
            <w:tcBorders>
              <w:top w:val="nil"/>
              <w:bottom w:val="nil"/>
            </w:tcBorders>
            <w:shd w:val="clear" w:color="auto" w:fill="auto"/>
            <w:vAlign w:val="center"/>
          </w:tcPr>
          <w:p w14:paraId="6BCD3C08" w14:textId="77777777" w:rsidR="00135298" w:rsidRPr="00283A98" w:rsidRDefault="00135298" w:rsidP="00A05ACA">
            <w:pPr>
              <w:autoSpaceDE w:val="0"/>
              <w:autoSpaceDN w:val="0"/>
              <w:adjustRightInd w:val="0"/>
              <w:spacing w:line="240" w:lineRule="auto"/>
              <w:jc w:val="center"/>
              <w:rPr>
                <w:rFonts w:ascii="TT1BDo00" w:hAnsi="TT1BDo00" w:cs="TT1BDo00"/>
                <w:sz w:val="28"/>
                <w:szCs w:val="28"/>
                <w:lang w:val="nl-BE"/>
              </w:rPr>
            </w:pPr>
            <w:r w:rsidRPr="00283A98">
              <w:rPr>
                <w:rFonts w:ascii="TT1BDo00" w:hAnsi="TT1BDo00"/>
                <w:sz w:val="28"/>
                <w:szCs w:val="28"/>
                <w:lang w:val="nl-BE"/>
              </w:rPr>
              <w:sym w:font="Wingdings" w:char="F06F"/>
            </w:r>
          </w:p>
          <w:p w14:paraId="3B84E808" w14:textId="77777777" w:rsidR="00135298" w:rsidRPr="00283A98" w:rsidRDefault="00135298" w:rsidP="00A05ACA">
            <w:pPr>
              <w:autoSpaceDE w:val="0"/>
              <w:autoSpaceDN w:val="0"/>
              <w:adjustRightInd w:val="0"/>
              <w:spacing w:before="120" w:line="240" w:lineRule="auto"/>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09" w:type="dxa"/>
            <w:tcBorders>
              <w:top w:val="nil"/>
              <w:bottom w:val="nil"/>
            </w:tcBorders>
            <w:vAlign w:val="center"/>
          </w:tcPr>
          <w:p w14:paraId="74C64EC0" w14:textId="77777777" w:rsidR="00135298" w:rsidRPr="00283A98" w:rsidRDefault="00135298" w:rsidP="00A05ACA">
            <w:pPr>
              <w:tabs>
                <w:tab w:val="left" w:pos="1155"/>
              </w:tabs>
              <w:autoSpaceDE w:val="0"/>
              <w:autoSpaceDN w:val="0"/>
              <w:adjustRightInd w:val="0"/>
              <w:spacing w:before="120" w:line="240" w:lineRule="atLeast"/>
              <w:ind w:left="566" w:hanging="566"/>
              <w:jc w:val="center"/>
              <w:rPr>
                <w:lang w:val="nl-BE"/>
              </w:rPr>
            </w:pPr>
            <w:r w:rsidRPr="00283A98">
              <w:rPr>
                <w:lang w:val="nl-BE"/>
              </w:rPr>
              <w:t>10a</w:t>
            </w:r>
          </w:p>
          <w:p w14:paraId="76C7FF67" w14:textId="77777777" w:rsidR="00135298" w:rsidRPr="00283A98" w:rsidRDefault="00135298" w:rsidP="00A05ACA">
            <w:pPr>
              <w:tabs>
                <w:tab w:val="left" w:pos="1155"/>
              </w:tabs>
              <w:autoSpaceDE w:val="0"/>
              <w:autoSpaceDN w:val="0"/>
              <w:adjustRightInd w:val="0"/>
              <w:spacing w:before="120" w:line="240" w:lineRule="atLeast"/>
              <w:ind w:left="566" w:hanging="566"/>
              <w:jc w:val="center"/>
              <w:rPr>
                <w:lang w:val="nl-BE"/>
              </w:rPr>
            </w:pPr>
            <w:r w:rsidRPr="00283A98">
              <w:rPr>
                <w:lang w:val="nl-BE"/>
              </w:rPr>
              <w:t>10b</w:t>
            </w:r>
          </w:p>
        </w:tc>
        <w:tc>
          <w:tcPr>
            <w:tcW w:w="709" w:type="dxa"/>
            <w:tcBorders>
              <w:top w:val="nil"/>
              <w:bottom w:val="nil"/>
            </w:tcBorders>
            <w:vAlign w:val="center"/>
          </w:tcPr>
          <w:p w14:paraId="719E02BC" w14:textId="77777777" w:rsidR="00135298" w:rsidRPr="00283A98" w:rsidRDefault="00135298" w:rsidP="00A05ACA">
            <w:pPr>
              <w:tabs>
                <w:tab w:val="left" w:pos="1155"/>
              </w:tabs>
              <w:autoSpaceDE w:val="0"/>
              <w:autoSpaceDN w:val="0"/>
              <w:adjustRightInd w:val="0"/>
              <w:spacing w:before="120" w:line="240" w:lineRule="atLeast"/>
              <w:ind w:left="566" w:hanging="566"/>
              <w:jc w:val="center"/>
              <w:rPr>
                <w:lang w:val="nl-BE"/>
              </w:rPr>
            </w:pPr>
            <w:r w:rsidRPr="00283A98">
              <w:rPr>
                <w:lang w:val="nl-BE"/>
              </w:rPr>
              <w:t>10</w:t>
            </w:r>
          </w:p>
        </w:tc>
        <w:tc>
          <w:tcPr>
            <w:tcW w:w="6095" w:type="dxa"/>
            <w:tcBorders>
              <w:top w:val="nil"/>
              <w:bottom w:val="nil"/>
            </w:tcBorders>
            <w:shd w:val="clear" w:color="auto" w:fill="auto"/>
            <w:vAlign w:val="center"/>
          </w:tcPr>
          <w:p w14:paraId="55DBCAED" w14:textId="3B628EAE" w:rsidR="00135298" w:rsidRPr="00283A98" w:rsidRDefault="00135298" w:rsidP="00D823B6">
            <w:pPr>
              <w:tabs>
                <w:tab w:val="left" w:pos="1155"/>
              </w:tabs>
              <w:autoSpaceDE w:val="0"/>
              <w:autoSpaceDN w:val="0"/>
              <w:adjustRightInd w:val="0"/>
              <w:spacing w:before="120" w:line="240" w:lineRule="atLeast"/>
              <w:jc w:val="both"/>
              <w:rPr>
                <w:lang w:val="nl-BE"/>
              </w:rPr>
            </w:pPr>
            <w:r w:rsidRPr="00283A98">
              <w:rPr>
                <w:lang w:val="nl-BE"/>
              </w:rPr>
              <w:t>Burgerrechtelijke aansprakelijkheid motorrijtuigen (</w:t>
            </w:r>
            <w:proofErr w:type="gramStart"/>
            <w:r w:rsidR="00D07462" w:rsidRPr="00283A98">
              <w:rPr>
                <w:lang w:val="nl-BE"/>
              </w:rPr>
              <w:t xml:space="preserve">exclusief  </w:t>
            </w:r>
            <w:r w:rsidRPr="00283A98">
              <w:rPr>
                <w:lang w:val="nl-BE"/>
              </w:rPr>
              <w:t>aansprakelijkheid</w:t>
            </w:r>
            <w:proofErr w:type="gramEnd"/>
            <w:r w:rsidRPr="00283A98">
              <w:rPr>
                <w:lang w:val="nl-BE"/>
              </w:rPr>
              <w:t xml:space="preserve"> van de vervoerder).</w:t>
            </w:r>
          </w:p>
          <w:p w14:paraId="6C04BDD6" w14:textId="77777777" w:rsidR="00135298" w:rsidRPr="00283A98" w:rsidRDefault="00135298" w:rsidP="00A05ACA">
            <w:pPr>
              <w:tabs>
                <w:tab w:val="left" w:pos="1155"/>
              </w:tabs>
              <w:autoSpaceDE w:val="0"/>
              <w:autoSpaceDN w:val="0"/>
              <w:adjustRightInd w:val="0"/>
              <w:spacing w:before="120" w:line="240" w:lineRule="atLeast"/>
              <w:ind w:left="566" w:hanging="566"/>
              <w:jc w:val="both"/>
              <w:rPr>
                <w:bCs/>
                <w:lang w:val="nl-BE"/>
              </w:rPr>
            </w:pPr>
            <w:r w:rsidRPr="00283A98">
              <w:rPr>
                <w:lang w:val="nl-BE"/>
              </w:rPr>
              <w:t>Aansprakelijkheid van de vervoerder van een motorrijtuig.</w:t>
            </w:r>
          </w:p>
        </w:tc>
      </w:tr>
      <w:tr w:rsidR="00135298" w:rsidRPr="00283A98" w14:paraId="773D3876" w14:textId="77777777" w:rsidTr="00A05ACA">
        <w:tc>
          <w:tcPr>
            <w:tcW w:w="988" w:type="dxa"/>
            <w:tcBorders>
              <w:top w:val="nil"/>
              <w:bottom w:val="nil"/>
            </w:tcBorders>
            <w:shd w:val="clear" w:color="auto" w:fill="auto"/>
            <w:vAlign w:val="center"/>
          </w:tcPr>
          <w:p w14:paraId="7B9FDB85"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850" w:type="dxa"/>
            <w:tcBorders>
              <w:top w:val="nil"/>
              <w:bottom w:val="nil"/>
            </w:tcBorders>
            <w:shd w:val="clear" w:color="auto" w:fill="auto"/>
            <w:vAlign w:val="center"/>
          </w:tcPr>
          <w:p w14:paraId="3EB5755A"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09" w:type="dxa"/>
            <w:tcBorders>
              <w:top w:val="nil"/>
              <w:bottom w:val="nil"/>
            </w:tcBorders>
            <w:vAlign w:val="center"/>
          </w:tcPr>
          <w:p w14:paraId="5263D73C"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11</w:t>
            </w:r>
          </w:p>
        </w:tc>
        <w:tc>
          <w:tcPr>
            <w:tcW w:w="709" w:type="dxa"/>
            <w:tcBorders>
              <w:top w:val="nil"/>
              <w:bottom w:val="nil"/>
            </w:tcBorders>
            <w:vAlign w:val="center"/>
          </w:tcPr>
          <w:p w14:paraId="5B44F4F5"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11</w:t>
            </w:r>
          </w:p>
        </w:tc>
        <w:tc>
          <w:tcPr>
            <w:tcW w:w="6095" w:type="dxa"/>
            <w:tcBorders>
              <w:top w:val="nil"/>
              <w:bottom w:val="nil"/>
            </w:tcBorders>
            <w:shd w:val="clear" w:color="auto" w:fill="auto"/>
            <w:vAlign w:val="center"/>
          </w:tcPr>
          <w:p w14:paraId="7F7644E0" w14:textId="77777777" w:rsidR="00135298" w:rsidRPr="00283A98" w:rsidRDefault="00135298" w:rsidP="00A05ACA">
            <w:pPr>
              <w:autoSpaceDE w:val="0"/>
              <w:autoSpaceDN w:val="0"/>
              <w:adjustRightInd w:val="0"/>
              <w:spacing w:before="120" w:line="240" w:lineRule="atLeast"/>
              <w:ind w:left="566" w:hanging="566"/>
              <w:jc w:val="both"/>
              <w:rPr>
                <w:bCs/>
                <w:lang w:val="nl-BE"/>
              </w:rPr>
            </w:pPr>
            <w:r w:rsidRPr="00283A98">
              <w:rPr>
                <w:lang w:val="nl-BE"/>
              </w:rPr>
              <w:t>B.A. luchtvaartuigen.</w:t>
            </w:r>
          </w:p>
        </w:tc>
      </w:tr>
      <w:tr w:rsidR="00135298" w:rsidRPr="00283A98" w14:paraId="511D8C78" w14:textId="77777777" w:rsidTr="00A05ACA">
        <w:tc>
          <w:tcPr>
            <w:tcW w:w="988" w:type="dxa"/>
            <w:tcBorders>
              <w:top w:val="nil"/>
              <w:bottom w:val="nil"/>
            </w:tcBorders>
            <w:shd w:val="clear" w:color="auto" w:fill="auto"/>
            <w:vAlign w:val="center"/>
          </w:tcPr>
          <w:p w14:paraId="02AC0713"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850" w:type="dxa"/>
            <w:tcBorders>
              <w:top w:val="nil"/>
              <w:bottom w:val="nil"/>
            </w:tcBorders>
            <w:shd w:val="clear" w:color="auto" w:fill="auto"/>
            <w:vAlign w:val="center"/>
          </w:tcPr>
          <w:p w14:paraId="1C980F4A"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09" w:type="dxa"/>
            <w:tcBorders>
              <w:top w:val="nil"/>
              <w:bottom w:val="nil"/>
            </w:tcBorders>
            <w:vAlign w:val="center"/>
          </w:tcPr>
          <w:p w14:paraId="108F43E2"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12</w:t>
            </w:r>
          </w:p>
        </w:tc>
        <w:tc>
          <w:tcPr>
            <w:tcW w:w="709" w:type="dxa"/>
            <w:tcBorders>
              <w:top w:val="nil"/>
              <w:bottom w:val="nil"/>
            </w:tcBorders>
            <w:vAlign w:val="center"/>
          </w:tcPr>
          <w:p w14:paraId="632BEFD8"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12</w:t>
            </w:r>
          </w:p>
        </w:tc>
        <w:tc>
          <w:tcPr>
            <w:tcW w:w="6095" w:type="dxa"/>
            <w:tcBorders>
              <w:top w:val="nil"/>
              <w:bottom w:val="nil"/>
            </w:tcBorders>
            <w:shd w:val="clear" w:color="auto" w:fill="auto"/>
            <w:vAlign w:val="center"/>
          </w:tcPr>
          <w:p w14:paraId="279D1AE5" w14:textId="77777777" w:rsidR="00135298" w:rsidRPr="00283A98" w:rsidRDefault="00135298" w:rsidP="00A05ACA">
            <w:pPr>
              <w:autoSpaceDE w:val="0"/>
              <w:autoSpaceDN w:val="0"/>
              <w:adjustRightInd w:val="0"/>
              <w:spacing w:before="120" w:line="240" w:lineRule="atLeast"/>
              <w:jc w:val="both"/>
              <w:rPr>
                <w:bCs/>
                <w:lang w:val="nl-BE"/>
              </w:rPr>
            </w:pPr>
            <w:r w:rsidRPr="00283A98">
              <w:rPr>
                <w:lang w:val="nl-BE"/>
              </w:rPr>
              <w:t>B.A. zee- en binnenschepen.</w:t>
            </w:r>
          </w:p>
        </w:tc>
      </w:tr>
      <w:tr w:rsidR="00135298" w:rsidRPr="00283A98" w14:paraId="5D452113" w14:textId="77777777" w:rsidTr="00A05ACA">
        <w:tc>
          <w:tcPr>
            <w:tcW w:w="988" w:type="dxa"/>
            <w:tcBorders>
              <w:top w:val="nil"/>
              <w:bottom w:val="nil"/>
            </w:tcBorders>
            <w:shd w:val="clear" w:color="auto" w:fill="auto"/>
            <w:vAlign w:val="center"/>
          </w:tcPr>
          <w:p w14:paraId="75A2CA28"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850" w:type="dxa"/>
            <w:tcBorders>
              <w:top w:val="nil"/>
              <w:bottom w:val="nil"/>
            </w:tcBorders>
            <w:shd w:val="clear" w:color="auto" w:fill="auto"/>
            <w:vAlign w:val="center"/>
          </w:tcPr>
          <w:p w14:paraId="01325653"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09" w:type="dxa"/>
            <w:tcBorders>
              <w:top w:val="nil"/>
              <w:bottom w:val="nil"/>
            </w:tcBorders>
            <w:vAlign w:val="center"/>
          </w:tcPr>
          <w:p w14:paraId="03264FF3"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13</w:t>
            </w:r>
          </w:p>
        </w:tc>
        <w:tc>
          <w:tcPr>
            <w:tcW w:w="709" w:type="dxa"/>
            <w:tcBorders>
              <w:top w:val="nil"/>
              <w:bottom w:val="nil"/>
            </w:tcBorders>
            <w:vAlign w:val="center"/>
          </w:tcPr>
          <w:p w14:paraId="6FD5CDAE"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13</w:t>
            </w:r>
          </w:p>
        </w:tc>
        <w:tc>
          <w:tcPr>
            <w:tcW w:w="6095" w:type="dxa"/>
            <w:tcBorders>
              <w:top w:val="nil"/>
              <w:bottom w:val="nil"/>
            </w:tcBorders>
            <w:shd w:val="clear" w:color="auto" w:fill="auto"/>
            <w:vAlign w:val="center"/>
          </w:tcPr>
          <w:p w14:paraId="78407E95" w14:textId="77777777" w:rsidR="00135298" w:rsidRPr="00283A98" w:rsidRDefault="00135298" w:rsidP="00A05ACA">
            <w:pPr>
              <w:autoSpaceDE w:val="0"/>
              <w:autoSpaceDN w:val="0"/>
              <w:adjustRightInd w:val="0"/>
              <w:spacing w:before="120" w:line="240" w:lineRule="atLeast"/>
              <w:ind w:left="566" w:hanging="566"/>
              <w:jc w:val="both"/>
              <w:rPr>
                <w:bCs/>
                <w:lang w:val="nl-BE"/>
              </w:rPr>
            </w:pPr>
            <w:r w:rsidRPr="00283A98">
              <w:rPr>
                <w:lang w:val="nl-BE"/>
              </w:rPr>
              <w:t>Algemene B.A.</w:t>
            </w:r>
          </w:p>
        </w:tc>
      </w:tr>
      <w:tr w:rsidR="00135298" w:rsidRPr="00283A98" w14:paraId="64D83B18" w14:textId="77777777" w:rsidTr="00A05ACA">
        <w:tc>
          <w:tcPr>
            <w:tcW w:w="988" w:type="dxa"/>
            <w:tcBorders>
              <w:top w:val="nil"/>
              <w:bottom w:val="nil"/>
            </w:tcBorders>
            <w:shd w:val="clear" w:color="auto" w:fill="auto"/>
            <w:vAlign w:val="center"/>
          </w:tcPr>
          <w:p w14:paraId="4012B4FD"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850" w:type="dxa"/>
            <w:tcBorders>
              <w:top w:val="nil"/>
              <w:bottom w:val="nil"/>
            </w:tcBorders>
            <w:shd w:val="clear" w:color="auto" w:fill="auto"/>
            <w:vAlign w:val="center"/>
          </w:tcPr>
          <w:p w14:paraId="28B614A5"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09" w:type="dxa"/>
            <w:tcBorders>
              <w:top w:val="nil"/>
              <w:bottom w:val="nil"/>
            </w:tcBorders>
            <w:vAlign w:val="center"/>
          </w:tcPr>
          <w:p w14:paraId="6C42C366"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14</w:t>
            </w:r>
          </w:p>
        </w:tc>
        <w:tc>
          <w:tcPr>
            <w:tcW w:w="709" w:type="dxa"/>
            <w:tcBorders>
              <w:top w:val="nil"/>
              <w:bottom w:val="nil"/>
            </w:tcBorders>
            <w:vAlign w:val="center"/>
          </w:tcPr>
          <w:p w14:paraId="584F0881"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14</w:t>
            </w:r>
          </w:p>
        </w:tc>
        <w:tc>
          <w:tcPr>
            <w:tcW w:w="6095" w:type="dxa"/>
            <w:tcBorders>
              <w:top w:val="nil"/>
              <w:bottom w:val="nil"/>
            </w:tcBorders>
            <w:shd w:val="clear" w:color="auto" w:fill="auto"/>
            <w:vAlign w:val="center"/>
          </w:tcPr>
          <w:p w14:paraId="6B061ECB" w14:textId="77777777" w:rsidR="00135298" w:rsidRPr="00283A98" w:rsidRDefault="00135298" w:rsidP="00A05ACA">
            <w:pPr>
              <w:autoSpaceDE w:val="0"/>
              <w:autoSpaceDN w:val="0"/>
              <w:adjustRightInd w:val="0"/>
              <w:spacing w:before="120" w:line="240" w:lineRule="atLeast"/>
              <w:ind w:left="566" w:hanging="566"/>
              <w:jc w:val="both"/>
              <w:rPr>
                <w:bCs/>
                <w:lang w:val="nl-BE"/>
              </w:rPr>
            </w:pPr>
            <w:r w:rsidRPr="00283A98">
              <w:rPr>
                <w:lang w:val="nl-BE"/>
              </w:rPr>
              <w:t>Krediet.</w:t>
            </w:r>
          </w:p>
        </w:tc>
      </w:tr>
      <w:tr w:rsidR="00135298" w:rsidRPr="00283A98" w14:paraId="6BDB0FAD" w14:textId="77777777" w:rsidTr="00A05ACA">
        <w:tc>
          <w:tcPr>
            <w:tcW w:w="988" w:type="dxa"/>
            <w:tcBorders>
              <w:top w:val="nil"/>
              <w:bottom w:val="nil"/>
            </w:tcBorders>
            <w:shd w:val="clear" w:color="auto" w:fill="auto"/>
            <w:vAlign w:val="center"/>
          </w:tcPr>
          <w:p w14:paraId="565FF08B"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850" w:type="dxa"/>
            <w:tcBorders>
              <w:top w:val="nil"/>
              <w:bottom w:val="nil"/>
            </w:tcBorders>
            <w:shd w:val="clear" w:color="auto" w:fill="auto"/>
            <w:vAlign w:val="center"/>
          </w:tcPr>
          <w:p w14:paraId="399BE2C2"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09" w:type="dxa"/>
            <w:tcBorders>
              <w:top w:val="nil"/>
              <w:bottom w:val="nil"/>
            </w:tcBorders>
            <w:vAlign w:val="center"/>
          </w:tcPr>
          <w:p w14:paraId="2C56F349"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15</w:t>
            </w:r>
          </w:p>
        </w:tc>
        <w:tc>
          <w:tcPr>
            <w:tcW w:w="709" w:type="dxa"/>
            <w:tcBorders>
              <w:top w:val="nil"/>
              <w:bottom w:val="nil"/>
            </w:tcBorders>
            <w:vAlign w:val="center"/>
          </w:tcPr>
          <w:p w14:paraId="1EC003F3"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15</w:t>
            </w:r>
          </w:p>
        </w:tc>
        <w:tc>
          <w:tcPr>
            <w:tcW w:w="6095" w:type="dxa"/>
            <w:tcBorders>
              <w:top w:val="nil"/>
              <w:bottom w:val="nil"/>
            </w:tcBorders>
            <w:shd w:val="clear" w:color="auto" w:fill="auto"/>
            <w:vAlign w:val="center"/>
          </w:tcPr>
          <w:p w14:paraId="47643F3E" w14:textId="77777777" w:rsidR="00135298" w:rsidRPr="00283A98" w:rsidRDefault="00135298" w:rsidP="00A05ACA">
            <w:pPr>
              <w:autoSpaceDE w:val="0"/>
              <w:autoSpaceDN w:val="0"/>
              <w:adjustRightInd w:val="0"/>
              <w:spacing w:before="120" w:line="240" w:lineRule="atLeast"/>
              <w:ind w:left="566" w:hanging="566"/>
              <w:jc w:val="both"/>
              <w:rPr>
                <w:bCs/>
                <w:lang w:val="nl-BE"/>
              </w:rPr>
            </w:pPr>
            <w:r w:rsidRPr="00283A98">
              <w:rPr>
                <w:lang w:val="nl-BE"/>
              </w:rPr>
              <w:t>Borgtocht.</w:t>
            </w:r>
          </w:p>
        </w:tc>
      </w:tr>
      <w:tr w:rsidR="00135298" w:rsidRPr="00283A98" w14:paraId="7E2658C9" w14:textId="77777777" w:rsidTr="00A05ACA">
        <w:tc>
          <w:tcPr>
            <w:tcW w:w="988" w:type="dxa"/>
            <w:tcBorders>
              <w:top w:val="nil"/>
              <w:bottom w:val="nil"/>
            </w:tcBorders>
            <w:shd w:val="clear" w:color="auto" w:fill="auto"/>
            <w:vAlign w:val="center"/>
          </w:tcPr>
          <w:p w14:paraId="4DF55E1A"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850" w:type="dxa"/>
            <w:tcBorders>
              <w:top w:val="nil"/>
              <w:bottom w:val="nil"/>
            </w:tcBorders>
            <w:shd w:val="clear" w:color="auto" w:fill="auto"/>
            <w:vAlign w:val="center"/>
          </w:tcPr>
          <w:p w14:paraId="5927E7D5"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09" w:type="dxa"/>
            <w:tcBorders>
              <w:top w:val="nil"/>
              <w:bottom w:val="nil"/>
            </w:tcBorders>
            <w:vAlign w:val="center"/>
          </w:tcPr>
          <w:p w14:paraId="6AF5AECB"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16</w:t>
            </w:r>
          </w:p>
        </w:tc>
        <w:tc>
          <w:tcPr>
            <w:tcW w:w="709" w:type="dxa"/>
            <w:tcBorders>
              <w:top w:val="nil"/>
              <w:bottom w:val="nil"/>
            </w:tcBorders>
            <w:vAlign w:val="center"/>
          </w:tcPr>
          <w:p w14:paraId="6E3F8878"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16</w:t>
            </w:r>
          </w:p>
        </w:tc>
        <w:tc>
          <w:tcPr>
            <w:tcW w:w="6095" w:type="dxa"/>
            <w:tcBorders>
              <w:top w:val="nil"/>
              <w:bottom w:val="nil"/>
            </w:tcBorders>
            <w:shd w:val="clear" w:color="auto" w:fill="auto"/>
            <w:vAlign w:val="center"/>
          </w:tcPr>
          <w:p w14:paraId="166364FF" w14:textId="77777777" w:rsidR="00135298" w:rsidRPr="00283A98" w:rsidRDefault="00135298" w:rsidP="00A05ACA">
            <w:pPr>
              <w:autoSpaceDE w:val="0"/>
              <w:autoSpaceDN w:val="0"/>
              <w:adjustRightInd w:val="0"/>
              <w:spacing w:before="120" w:line="240" w:lineRule="atLeast"/>
              <w:ind w:left="566" w:hanging="566"/>
              <w:jc w:val="both"/>
              <w:rPr>
                <w:bCs/>
                <w:lang w:val="nl-BE"/>
              </w:rPr>
            </w:pPr>
            <w:r w:rsidRPr="00283A98">
              <w:rPr>
                <w:lang w:val="nl-BE"/>
              </w:rPr>
              <w:t>Diverse geldelijke verliezen.</w:t>
            </w:r>
          </w:p>
        </w:tc>
      </w:tr>
      <w:tr w:rsidR="00135298" w:rsidRPr="00283A98" w14:paraId="27348ECE" w14:textId="77777777" w:rsidTr="00A05ACA">
        <w:tc>
          <w:tcPr>
            <w:tcW w:w="988" w:type="dxa"/>
            <w:tcBorders>
              <w:top w:val="nil"/>
              <w:bottom w:val="nil"/>
            </w:tcBorders>
            <w:shd w:val="clear" w:color="auto" w:fill="auto"/>
            <w:vAlign w:val="center"/>
          </w:tcPr>
          <w:p w14:paraId="2029022B"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850" w:type="dxa"/>
            <w:tcBorders>
              <w:top w:val="nil"/>
              <w:bottom w:val="nil"/>
            </w:tcBorders>
            <w:shd w:val="clear" w:color="auto" w:fill="auto"/>
            <w:vAlign w:val="center"/>
          </w:tcPr>
          <w:p w14:paraId="6044FBDE"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09" w:type="dxa"/>
            <w:tcBorders>
              <w:top w:val="nil"/>
              <w:bottom w:val="nil"/>
            </w:tcBorders>
            <w:vAlign w:val="center"/>
          </w:tcPr>
          <w:p w14:paraId="517F6218"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17</w:t>
            </w:r>
          </w:p>
        </w:tc>
        <w:tc>
          <w:tcPr>
            <w:tcW w:w="709" w:type="dxa"/>
            <w:tcBorders>
              <w:top w:val="nil"/>
              <w:bottom w:val="nil"/>
            </w:tcBorders>
            <w:vAlign w:val="center"/>
          </w:tcPr>
          <w:p w14:paraId="1EE30285"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17</w:t>
            </w:r>
          </w:p>
        </w:tc>
        <w:tc>
          <w:tcPr>
            <w:tcW w:w="6095" w:type="dxa"/>
            <w:tcBorders>
              <w:top w:val="nil"/>
              <w:bottom w:val="nil"/>
            </w:tcBorders>
            <w:shd w:val="clear" w:color="auto" w:fill="auto"/>
            <w:vAlign w:val="center"/>
          </w:tcPr>
          <w:p w14:paraId="05E46CF4" w14:textId="77777777" w:rsidR="00135298" w:rsidRPr="00283A98" w:rsidRDefault="00135298" w:rsidP="00A05ACA">
            <w:pPr>
              <w:autoSpaceDE w:val="0"/>
              <w:autoSpaceDN w:val="0"/>
              <w:adjustRightInd w:val="0"/>
              <w:spacing w:before="120" w:line="240" w:lineRule="atLeast"/>
              <w:jc w:val="both"/>
              <w:rPr>
                <w:bCs/>
                <w:lang w:val="nl-BE"/>
              </w:rPr>
            </w:pPr>
            <w:r w:rsidRPr="00283A98">
              <w:rPr>
                <w:lang w:val="nl-BE"/>
              </w:rPr>
              <w:t>Rechtsbijstand.</w:t>
            </w:r>
          </w:p>
        </w:tc>
      </w:tr>
      <w:tr w:rsidR="00135298" w:rsidRPr="00283A98" w14:paraId="5B850973" w14:textId="77777777" w:rsidTr="00A05ACA">
        <w:tc>
          <w:tcPr>
            <w:tcW w:w="988" w:type="dxa"/>
            <w:tcBorders>
              <w:top w:val="nil"/>
              <w:bottom w:val="single" w:sz="4" w:space="0" w:color="auto"/>
            </w:tcBorders>
            <w:shd w:val="clear" w:color="auto" w:fill="auto"/>
            <w:vAlign w:val="center"/>
          </w:tcPr>
          <w:p w14:paraId="26573739"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850" w:type="dxa"/>
            <w:tcBorders>
              <w:top w:val="nil"/>
              <w:bottom w:val="single" w:sz="4" w:space="0" w:color="auto"/>
            </w:tcBorders>
            <w:shd w:val="clear" w:color="auto" w:fill="auto"/>
            <w:vAlign w:val="center"/>
          </w:tcPr>
          <w:p w14:paraId="7AEE5CFF" w14:textId="77777777" w:rsidR="00135298" w:rsidRPr="00283A98" w:rsidRDefault="00135298" w:rsidP="00A05ACA">
            <w:pPr>
              <w:autoSpaceDE w:val="0"/>
              <w:autoSpaceDN w:val="0"/>
              <w:adjustRightInd w:val="0"/>
              <w:spacing w:before="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09" w:type="dxa"/>
            <w:tcBorders>
              <w:top w:val="nil"/>
              <w:bottom w:val="single" w:sz="4" w:space="0" w:color="auto"/>
            </w:tcBorders>
            <w:vAlign w:val="center"/>
          </w:tcPr>
          <w:p w14:paraId="257293EE"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18</w:t>
            </w:r>
          </w:p>
        </w:tc>
        <w:tc>
          <w:tcPr>
            <w:tcW w:w="709" w:type="dxa"/>
            <w:tcBorders>
              <w:top w:val="nil"/>
              <w:bottom w:val="single" w:sz="4" w:space="0" w:color="auto"/>
            </w:tcBorders>
            <w:vAlign w:val="center"/>
          </w:tcPr>
          <w:p w14:paraId="37A1DD84" w14:textId="77777777" w:rsidR="00135298" w:rsidRPr="00283A98" w:rsidRDefault="00135298" w:rsidP="00A05ACA">
            <w:pPr>
              <w:autoSpaceDE w:val="0"/>
              <w:autoSpaceDN w:val="0"/>
              <w:adjustRightInd w:val="0"/>
              <w:spacing w:before="120" w:line="240" w:lineRule="atLeast"/>
              <w:ind w:left="566" w:hanging="566"/>
              <w:jc w:val="center"/>
              <w:rPr>
                <w:lang w:val="nl-BE"/>
              </w:rPr>
            </w:pPr>
            <w:r w:rsidRPr="00283A98">
              <w:rPr>
                <w:lang w:val="nl-BE"/>
              </w:rPr>
              <w:t>18</w:t>
            </w:r>
          </w:p>
        </w:tc>
        <w:tc>
          <w:tcPr>
            <w:tcW w:w="6095" w:type="dxa"/>
            <w:tcBorders>
              <w:top w:val="nil"/>
              <w:bottom w:val="single" w:sz="4" w:space="0" w:color="auto"/>
            </w:tcBorders>
            <w:shd w:val="clear" w:color="auto" w:fill="auto"/>
            <w:vAlign w:val="center"/>
          </w:tcPr>
          <w:p w14:paraId="57BBD270" w14:textId="77777777" w:rsidR="00135298" w:rsidRPr="00283A98" w:rsidRDefault="00135298" w:rsidP="00A05ACA">
            <w:pPr>
              <w:autoSpaceDE w:val="0"/>
              <w:autoSpaceDN w:val="0"/>
              <w:adjustRightInd w:val="0"/>
              <w:spacing w:before="120" w:line="240" w:lineRule="atLeast"/>
              <w:jc w:val="both"/>
              <w:rPr>
                <w:bCs/>
                <w:lang w:val="nl-BE"/>
              </w:rPr>
            </w:pPr>
            <w:r w:rsidRPr="00283A98">
              <w:rPr>
                <w:lang w:val="nl-BE"/>
              </w:rPr>
              <w:t>Hulpverlening.</w:t>
            </w:r>
          </w:p>
        </w:tc>
      </w:tr>
      <w:tr w:rsidR="00135298" w:rsidRPr="00283A98" w14:paraId="35B697AB" w14:textId="77777777" w:rsidTr="00A05ACA">
        <w:tblPrEx>
          <w:tblBorders>
            <w:insideH w:val="none" w:sz="0" w:space="0" w:color="auto"/>
          </w:tblBorders>
        </w:tblPrEx>
        <w:tc>
          <w:tcPr>
            <w:tcW w:w="9351" w:type="dxa"/>
            <w:gridSpan w:val="5"/>
          </w:tcPr>
          <w:p w14:paraId="19C856CC" w14:textId="77777777" w:rsidR="00135298" w:rsidRPr="00283A98" w:rsidRDefault="00135298" w:rsidP="00CC7F40">
            <w:pPr>
              <w:autoSpaceDE w:val="0"/>
              <w:autoSpaceDN w:val="0"/>
              <w:adjustRightInd w:val="0"/>
              <w:spacing w:before="120" w:after="120" w:line="240" w:lineRule="auto"/>
              <w:ind w:left="289" w:hanging="289"/>
              <w:jc w:val="both"/>
              <w:rPr>
                <w:rFonts w:cs="Arial"/>
                <w:bCs/>
                <w:sz w:val="18"/>
                <w:szCs w:val="18"/>
                <w:lang w:val="nl-BE"/>
              </w:rPr>
            </w:pPr>
            <w:r w:rsidRPr="00283A98">
              <w:rPr>
                <w:sz w:val="18"/>
                <w:szCs w:val="18"/>
                <w:lang w:val="nl-BE"/>
              </w:rPr>
              <w:t>(1)</w:t>
            </w:r>
            <w:r w:rsidRPr="00283A98">
              <w:rPr>
                <w:sz w:val="18"/>
                <w:szCs w:val="18"/>
                <w:lang w:val="nl-BE"/>
              </w:rPr>
              <w:tab/>
              <w:t>Kruis in kolom A de verzekeringstakken aan waarvoor de hoofdzetel reeds over een vergunning beschikt en in kolom B de takken waarvoor een vergunning wordt aangevraagd.</w:t>
            </w:r>
          </w:p>
        </w:tc>
      </w:tr>
      <w:tr w:rsidR="00135298" w:rsidRPr="00283A98" w14:paraId="4DE87658" w14:textId="77777777" w:rsidTr="00A05ACA">
        <w:tblPrEx>
          <w:tblBorders>
            <w:insideH w:val="none" w:sz="0" w:space="0" w:color="auto"/>
          </w:tblBorders>
        </w:tblPrEx>
        <w:tc>
          <w:tcPr>
            <w:tcW w:w="9351" w:type="dxa"/>
            <w:gridSpan w:val="5"/>
          </w:tcPr>
          <w:p w14:paraId="38E54081" w14:textId="77777777" w:rsidR="00135298" w:rsidRPr="00283A98" w:rsidRDefault="00135298" w:rsidP="00A05ACA">
            <w:pPr>
              <w:autoSpaceDE w:val="0"/>
              <w:autoSpaceDN w:val="0"/>
              <w:adjustRightInd w:val="0"/>
              <w:spacing w:before="120" w:after="120" w:line="240" w:lineRule="auto"/>
              <w:ind w:left="289" w:hanging="289"/>
              <w:rPr>
                <w:sz w:val="18"/>
                <w:szCs w:val="18"/>
                <w:lang w:val="nl-BE"/>
              </w:rPr>
            </w:pPr>
            <w:r w:rsidRPr="00283A98">
              <w:rPr>
                <w:sz w:val="18"/>
                <w:szCs w:val="18"/>
                <w:lang w:val="nl-BE"/>
              </w:rPr>
              <w:t>(2) Nummering van de verzekeringstakken Niet-leven die in bijlage I van de Belgische Wet wordt gebruikt</w:t>
            </w:r>
          </w:p>
        </w:tc>
      </w:tr>
      <w:tr w:rsidR="00135298" w:rsidRPr="00283A98" w14:paraId="27688D0D" w14:textId="77777777" w:rsidTr="00A05ACA">
        <w:tblPrEx>
          <w:tblBorders>
            <w:insideH w:val="none" w:sz="0" w:space="0" w:color="auto"/>
          </w:tblBorders>
        </w:tblPrEx>
        <w:tc>
          <w:tcPr>
            <w:tcW w:w="9351" w:type="dxa"/>
            <w:gridSpan w:val="5"/>
          </w:tcPr>
          <w:p w14:paraId="6A10F3DE" w14:textId="77777777" w:rsidR="00135298" w:rsidRPr="00283A98" w:rsidRDefault="00135298" w:rsidP="00A05ACA">
            <w:pPr>
              <w:autoSpaceDE w:val="0"/>
              <w:autoSpaceDN w:val="0"/>
              <w:adjustRightInd w:val="0"/>
              <w:spacing w:before="120" w:after="120" w:line="240" w:lineRule="auto"/>
              <w:ind w:left="289" w:hanging="289"/>
              <w:rPr>
                <w:sz w:val="18"/>
                <w:szCs w:val="18"/>
                <w:lang w:val="nl-BE"/>
              </w:rPr>
            </w:pPr>
            <w:r w:rsidRPr="00283A98">
              <w:rPr>
                <w:sz w:val="18"/>
                <w:szCs w:val="18"/>
                <w:lang w:val="nl-BE"/>
              </w:rPr>
              <w:t>(3) Nummering van de verzekeringstakken Niet-leven die in bijlage I van de Solvabiliteit II-richtlijn wordt gebruikt</w:t>
            </w:r>
          </w:p>
        </w:tc>
      </w:tr>
    </w:tbl>
    <w:p w14:paraId="70F7F9CC" w14:textId="77777777" w:rsidR="00135298" w:rsidRPr="00283A98" w:rsidRDefault="00135298" w:rsidP="00135298">
      <w:pPr>
        <w:rPr>
          <w:lang w:val="nl-BE"/>
        </w:rPr>
      </w:pPr>
      <w:r w:rsidRPr="00283A98">
        <w:rPr>
          <w:lang w:val="nl-BE"/>
        </w:rPr>
        <w:br w:type="page"/>
      </w:r>
    </w:p>
    <w:p w14:paraId="7436EB49" w14:textId="77777777" w:rsidR="00135298" w:rsidRPr="00283A98" w:rsidRDefault="00135298" w:rsidP="006E3B27">
      <w:pPr>
        <w:tabs>
          <w:tab w:val="clear" w:pos="284"/>
          <w:tab w:val="left" w:pos="567"/>
        </w:tabs>
        <w:ind w:left="567" w:hanging="567"/>
        <w:rPr>
          <w:rFonts w:eastAsiaTheme="minorHAnsi" w:cstheme="minorBidi"/>
          <w:b/>
          <w:sz w:val="22"/>
          <w:szCs w:val="22"/>
          <w:lang w:val="nl-BE"/>
        </w:rPr>
      </w:pPr>
      <w:r w:rsidRPr="00283A98">
        <w:rPr>
          <w:b/>
          <w:sz w:val="22"/>
          <w:szCs w:val="22"/>
          <w:lang w:val="nl-BE"/>
        </w:rPr>
        <w:lastRenderedPageBreak/>
        <w:t xml:space="preserve">4.2. </w:t>
      </w:r>
      <w:r w:rsidRPr="00283A98">
        <w:rPr>
          <w:b/>
          <w:sz w:val="22"/>
          <w:szCs w:val="22"/>
          <w:lang w:val="nl-BE"/>
        </w:rPr>
        <w:tab/>
      </w:r>
      <w:r w:rsidRPr="00283A98">
        <w:rPr>
          <w:b/>
          <w:sz w:val="22"/>
          <w:szCs w:val="22"/>
          <w:u w:val="single"/>
          <w:lang w:val="nl-BE"/>
        </w:rPr>
        <w:t>Verzekeringstakken Leven</w:t>
      </w:r>
    </w:p>
    <w:p w14:paraId="79ED4A2D" w14:textId="77777777" w:rsidR="00135298" w:rsidRPr="00283A98" w:rsidRDefault="00135298" w:rsidP="00135298">
      <w:pPr>
        <w:rPr>
          <w:lang w:val="nl-BE"/>
        </w:rPr>
      </w:pP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709"/>
        <w:gridCol w:w="744"/>
        <w:gridCol w:w="6237"/>
      </w:tblGrid>
      <w:tr w:rsidR="00135298" w:rsidRPr="00283A98" w14:paraId="76ED9006" w14:textId="77777777" w:rsidTr="00A05ACA">
        <w:tc>
          <w:tcPr>
            <w:tcW w:w="959" w:type="dxa"/>
            <w:tcBorders>
              <w:bottom w:val="nil"/>
            </w:tcBorders>
            <w:shd w:val="clear" w:color="auto" w:fill="auto"/>
            <w:vAlign w:val="center"/>
          </w:tcPr>
          <w:p w14:paraId="1F438787" w14:textId="77777777" w:rsidR="00135298" w:rsidRPr="00283A98" w:rsidRDefault="00135298" w:rsidP="00A05ACA">
            <w:pPr>
              <w:keepNext/>
              <w:autoSpaceDE w:val="0"/>
              <w:autoSpaceDN w:val="0"/>
              <w:adjustRightInd w:val="0"/>
              <w:spacing w:before="120" w:after="120" w:line="240" w:lineRule="atLeast"/>
              <w:jc w:val="center"/>
              <w:rPr>
                <w:rFonts w:cs="Arial"/>
                <w:lang w:val="nl-BE"/>
              </w:rPr>
            </w:pPr>
            <w:r w:rsidRPr="00283A98">
              <w:rPr>
                <w:lang w:val="nl-BE"/>
              </w:rPr>
              <w:t>Hoofdzetel</w:t>
            </w:r>
            <w:r w:rsidRPr="00283A98">
              <w:rPr>
                <w:vertAlign w:val="superscript"/>
                <w:lang w:val="nl-BE"/>
              </w:rPr>
              <w:t>(1)</w:t>
            </w:r>
          </w:p>
        </w:tc>
        <w:tc>
          <w:tcPr>
            <w:tcW w:w="992" w:type="dxa"/>
            <w:tcBorders>
              <w:bottom w:val="nil"/>
            </w:tcBorders>
            <w:shd w:val="clear" w:color="auto" w:fill="auto"/>
            <w:vAlign w:val="center"/>
          </w:tcPr>
          <w:p w14:paraId="7CB2FE29" w14:textId="77777777" w:rsidR="00135298" w:rsidRPr="00283A98" w:rsidRDefault="00135298" w:rsidP="00A05ACA">
            <w:pPr>
              <w:keepNext/>
              <w:autoSpaceDE w:val="0"/>
              <w:autoSpaceDN w:val="0"/>
              <w:adjustRightInd w:val="0"/>
              <w:spacing w:before="120" w:after="120" w:line="240" w:lineRule="atLeast"/>
              <w:jc w:val="center"/>
              <w:rPr>
                <w:rFonts w:cs="Arial"/>
                <w:lang w:val="nl-BE"/>
              </w:rPr>
            </w:pPr>
            <w:r w:rsidRPr="00283A98">
              <w:rPr>
                <w:lang w:val="nl-BE"/>
              </w:rPr>
              <w:t>VVV</w:t>
            </w:r>
            <w:r w:rsidRPr="00283A98">
              <w:rPr>
                <w:vertAlign w:val="superscript"/>
                <w:lang w:val="nl-BE"/>
              </w:rPr>
              <w:t>(1)</w:t>
            </w:r>
          </w:p>
        </w:tc>
        <w:tc>
          <w:tcPr>
            <w:tcW w:w="709" w:type="dxa"/>
            <w:tcBorders>
              <w:bottom w:val="nil"/>
            </w:tcBorders>
            <w:vAlign w:val="center"/>
          </w:tcPr>
          <w:p w14:paraId="79CD6CF8" w14:textId="77777777" w:rsidR="00135298" w:rsidRPr="00283A98" w:rsidRDefault="00135298" w:rsidP="00A05ACA">
            <w:pPr>
              <w:keepNext/>
              <w:autoSpaceDE w:val="0"/>
              <w:autoSpaceDN w:val="0"/>
              <w:adjustRightInd w:val="0"/>
              <w:spacing w:before="120" w:after="120" w:line="240" w:lineRule="atLeast"/>
              <w:jc w:val="center"/>
              <w:rPr>
                <w:rFonts w:cs="Arial"/>
                <w:bCs/>
                <w:vertAlign w:val="superscript"/>
                <w:lang w:val="nl-BE"/>
              </w:rPr>
            </w:pPr>
            <w:r w:rsidRPr="00283A98">
              <w:rPr>
                <w:vertAlign w:val="superscript"/>
                <w:lang w:val="nl-BE"/>
              </w:rPr>
              <w:t>(2)</w:t>
            </w:r>
          </w:p>
        </w:tc>
        <w:tc>
          <w:tcPr>
            <w:tcW w:w="744" w:type="dxa"/>
            <w:tcBorders>
              <w:bottom w:val="nil"/>
            </w:tcBorders>
            <w:vAlign w:val="center"/>
          </w:tcPr>
          <w:p w14:paraId="58DA4C85" w14:textId="77777777" w:rsidR="00135298" w:rsidRPr="00283A98" w:rsidRDefault="00135298" w:rsidP="00A05ACA">
            <w:pPr>
              <w:keepNext/>
              <w:autoSpaceDE w:val="0"/>
              <w:autoSpaceDN w:val="0"/>
              <w:adjustRightInd w:val="0"/>
              <w:spacing w:before="120" w:after="120" w:line="240" w:lineRule="atLeast"/>
              <w:jc w:val="center"/>
              <w:rPr>
                <w:rFonts w:cs="Arial"/>
                <w:bCs/>
                <w:vertAlign w:val="superscript"/>
                <w:lang w:val="nl-BE"/>
              </w:rPr>
            </w:pPr>
            <w:r w:rsidRPr="00283A98">
              <w:rPr>
                <w:vertAlign w:val="superscript"/>
                <w:lang w:val="nl-BE"/>
              </w:rPr>
              <w:t>(3)</w:t>
            </w:r>
          </w:p>
        </w:tc>
        <w:tc>
          <w:tcPr>
            <w:tcW w:w="6237" w:type="dxa"/>
            <w:tcBorders>
              <w:bottom w:val="nil"/>
            </w:tcBorders>
            <w:shd w:val="clear" w:color="auto" w:fill="auto"/>
            <w:vAlign w:val="center"/>
          </w:tcPr>
          <w:p w14:paraId="49B66FD8" w14:textId="77777777" w:rsidR="00135298" w:rsidRPr="00283A98" w:rsidRDefault="00135298" w:rsidP="00A05ACA">
            <w:pPr>
              <w:keepNext/>
              <w:autoSpaceDE w:val="0"/>
              <w:autoSpaceDN w:val="0"/>
              <w:adjustRightInd w:val="0"/>
              <w:spacing w:before="120" w:after="120" w:line="240" w:lineRule="atLeast"/>
              <w:rPr>
                <w:rFonts w:cs="Arial"/>
                <w:bCs/>
                <w:lang w:val="nl-BE"/>
              </w:rPr>
            </w:pPr>
          </w:p>
        </w:tc>
      </w:tr>
      <w:tr w:rsidR="00135298" w:rsidRPr="00283A98" w14:paraId="6EFCF40F" w14:textId="77777777" w:rsidTr="00A05ACA">
        <w:tc>
          <w:tcPr>
            <w:tcW w:w="959" w:type="dxa"/>
            <w:tcBorders>
              <w:top w:val="single" w:sz="4" w:space="0" w:color="auto"/>
              <w:bottom w:val="nil"/>
            </w:tcBorders>
            <w:shd w:val="clear" w:color="auto" w:fill="auto"/>
            <w:vAlign w:val="center"/>
          </w:tcPr>
          <w:p w14:paraId="12BB3F3A" w14:textId="77777777" w:rsidR="00135298" w:rsidRPr="00283A98" w:rsidRDefault="00135298" w:rsidP="00A05ACA">
            <w:pPr>
              <w:autoSpaceDE w:val="0"/>
              <w:autoSpaceDN w:val="0"/>
              <w:adjustRightInd w:val="0"/>
              <w:spacing w:before="120" w:after="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992" w:type="dxa"/>
            <w:tcBorders>
              <w:top w:val="single" w:sz="4" w:space="0" w:color="auto"/>
              <w:bottom w:val="nil"/>
            </w:tcBorders>
            <w:shd w:val="clear" w:color="auto" w:fill="auto"/>
            <w:vAlign w:val="center"/>
          </w:tcPr>
          <w:p w14:paraId="34755017" w14:textId="77777777" w:rsidR="00135298" w:rsidRPr="00283A98" w:rsidRDefault="00135298" w:rsidP="00A05ACA">
            <w:pPr>
              <w:autoSpaceDE w:val="0"/>
              <w:autoSpaceDN w:val="0"/>
              <w:adjustRightInd w:val="0"/>
              <w:spacing w:before="120" w:after="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09" w:type="dxa"/>
            <w:tcBorders>
              <w:top w:val="single" w:sz="4" w:space="0" w:color="auto"/>
              <w:bottom w:val="nil"/>
            </w:tcBorders>
            <w:vAlign w:val="center"/>
          </w:tcPr>
          <w:p w14:paraId="138E48CB" w14:textId="77777777" w:rsidR="00135298" w:rsidRPr="00283A98" w:rsidRDefault="00135298" w:rsidP="00A05ACA">
            <w:pPr>
              <w:autoSpaceDE w:val="0"/>
              <w:autoSpaceDN w:val="0"/>
              <w:adjustRightInd w:val="0"/>
              <w:spacing w:before="120" w:after="120" w:line="240" w:lineRule="atLeast"/>
              <w:ind w:left="1134" w:hanging="1134"/>
              <w:jc w:val="center"/>
              <w:rPr>
                <w:bCs/>
                <w:lang w:val="nl-BE"/>
              </w:rPr>
            </w:pPr>
            <w:r w:rsidRPr="00283A98">
              <w:rPr>
                <w:lang w:val="nl-BE"/>
              </w:rPr>
              <w:t>21</w:t>
            </w:r>
          </w:p>
        </w:tc>
        <w:tc>
          <w:tcPr>
            <w:tcW w:w="744" w:type="dxa"/>
            <w:tcBorders>
              <w:top w:val="single" w:sz="4" w:space="0" w:color="auto"/>
              <w:bottom w:val="nil"/>
            </w:tcBorders>
            <w:vAlign w:val="center"/>
          </w:tcPr>
          <w:p w14:paraId="548B3D55" w14:textId="77777777" w:rsidR="00135298" w:rsidRPr="00283A98" w:rsidRDefault="00135298" w:rsidP="00A05ACA">
            <w:pPr>
              <w:autoSpaceDE w:val="0"/>
              <w:autoSpaceDN w:val="0"/>
              <w:adjustRightInd w:val="0"/>
              <w:spacing w:before="120" w:after="120" w:line="240" w:lineRule="atLeast"/>
              <w:ind w:left="1134" w:hanging="1134"/>
              <w:jc w:val="center"/>
              <w:rPr>
                <w:bCs/>
                <w:lang w:val="nl-BE"/>
              </w:rPr>
            </w:pPr>
            <w:r w:rsidRPr="00283A98">
              <w:rPr>
                <w:lang w:val="nl-BE"/>
              </w:rPr>
              <w:t>I</w:t>
            </w:r>
          </w:p>
        </w:tc>
        <w:tc>
          <w:tcPr>
            <w:tcW w:w="6237" w:type="dxa"/>
            <w:tcBorders>
              <w:top w:val="single" w:sz="4" w:space="0" w:color="auto"/>
              <w:bottom w:val="nil"/>
            </w:tcBorders>
            <w:shd w:val="clear" w:color="auto" w:fill="auto"/>
            <w:vAlign w:val="center"/>
          </w:tcPr>
          <w:p w14:paraId="7CBCB872" w14:textId="77777777" w:rsidR="00135298" w:rsidRPr="00283A98" w:rsidRDefault="00135298" w:rsidP="00A05ACA">
            <w:pPr>
              <w:autoSpaceDE w:val="0"/>
              <w:autoSpaceDN w:val="0"/>
              <w:adjustRightInd w:val="0"/>
              <w:spacing w:before="120" w:after="120" w:line="240" w:lineRule="atLeast"/>
              <w:jc w:val="both"/>
              <w:rPr>
                <w:bCs/>
                <w:lang w:val="nl-BE"/>
              </w:rPr>
            </w:pPr>
            <w:r w:rsidRPr="00283A98">
              <w:rPr>
                <w:lang w:val="nl-BE"/>
              </w:rPr>
              <w:t>De levensverzekeringen bedoeld in de punten (a)(i), (ii) en (iii) van artikel 2, lid 3, met uitzonderding van die bedoeld in II en III;</w:t>
            </w:r>
          </w:p>
        </w:tc>
      </w:tr>
      <w:tr w:rsidR="00135298" w:rsidRPr="00283A98" w14:paraId="09F89484" w14:textId="77777777" w:rsidTr="00A05ACA">
        <w:tc>
          <w:tcPr>
            <w:tcW w:w="959" w:type="dxa"/>
            <w:tcBorders>
              <w:top w:val="nil"/>
              <w:bottom w:val="nil"/>
            </w:tcBorders>
            <w:shd w:val="clear" w:color="auto" w:fill="auto"/>
            <w:vAlign w:val="center"/>
          </w:tcPr>
          <w:p w14:paraId="792BCD05" w14:textId="77777777" w:rsidR="00135298" w:rsidRPr="00283A98" w:rsidRDefault="00135298" w:rsidP="00A05ACA">
            <w:pPr>
              <w:autoSpaceDE w:val="0"/>
              <w:autoSpaceDN w:val="0"/>
              <w:adjustRightInd w:val="0"/>
              <w:spacing w:before="120" w:after="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992" w:type="dxa"/>
            <w:tcBorders>
              <w:top w:val="nil"/>
              <w:bottom w:val="nil"/>
            </w:tcBorders>
            <w:shd w:val="clear" w:color="auto" w:fill="auto"/>
            <w:vAlign w:val="center"/>
          </w:tcPr>
          <w:p w14:paraId="20653679" w14:textId="77777777" w:rsidR="00135298" w:rsidRPr="00283A98" w:rsidRDefault="00135298" w:rsidP="00A05ACA">
            <w:pPr>
              <w:autoSpaceDE w:val="0"/>
              <w:autoSpaceDN w:val="0"/>
              <w:adjustRightInd w:val="0"/>
              <w:spacing w:before="120" w:after="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09" w:type="dxa"/>
            <w:tcBorders>
              <w:top w:val="nil"/>
              <w:bottom w:val="nil"/>
            </w:tcBorders>
            <w:vAlign w:val="center"/>
          </w:tcPr>
          <w:p w14:paraId="65E78AF5" w14:textId="77777777" w:rsidR="00135298" w:rsidRPr="00283A98" w:rsidRDefault="00135298" w:rsidP="00A05ACA">
            <w:pPr>
              <w:autoSpaceDE w:val="0"/>
              <w:autoSpaceDN w:val="0"/>
              <w:adjustRightInd w:val="0"/>
              <w:spacing w:before="120" w:after="120" w:line="240" w:lineRule="atLeast"/>
              <w:ind w:left="1134" w:hanging="1134"/>
              <w:jc w:val="center"/>
              <w:rPr>
                <w:bCs/>
                <w:lang w:val="nl-BE"/>
              </w:rPr>
            </w:pPr>
            <w:r w:rsidRPr="00283A98">
              <w:rPr>
                <w:lang w:val="nl-BE"/>
              </w:rPr>
              <w:t>22</w:t>
            </w:r>
          </w:p>
        </w:tc>
        <w:tc>
          <w:tcPr>
            <w:tcW w:w="744" w:type="dxa"/>
            <w:tcBorders>
              <w:top w:val="nil"/>
              <w:bottom w:val="nil"/>
            </w:tcBorders>
            <w:vAlign w:val="center"/>
          </w:tcPr>
          <w:p w14:paraId="7ECAD262" w14:textId="77777777" w:rsidR="00135298" w:rsidRPr="00283A98" w:rsidRDefault="00135298" w:rsidP="00A05ACA">
            <w:pPr>
              <w:autoSpaceDE w:val="0"/>
              <w:autoSpaceDN w:val="0"/>
              <w:adjustRightInd w:val="0"/>
              <w:spacing w:before="120" w:after="120" w:line="240" w:lineRule="atLeast"/>
              <w:ind w:left="1134" w:hanging="1134"/>
              <w:jc w:val="center"/>
              <w:rPr>
                <w:bCs/>
                <w:lang w:val="nl-BE"/>
              </w:rPr>
            </w:pPr>
            <w:r w:rsidRPr="00283A98">
              <w:rPr>
                <w:lang w:val="nl-BE"/>
              </w:rPr>
              <w:t>II</w:t>
            </w:r>
          </w:p>
        </w:tc>
        <w:tc>
          <w:tcPr>
            <w:tcW w:w="6237" w:type="dxa"/>
            <w:tcBorders>
              <w:top w:val="nil"/>
              <w:bottom w:val="nil"/>
            </w:tcBorders>
            <w:shd w:val="clear" w:color="auto" w:fill="auto"/>
            <w:vAlign w:val="center"/>
          </w:tcPr>
          <w:p w14:paraId="45F603B2" w14:textId="77777777" w:rsidR="00135298" w:rsidRPr="00283A98" w:rsidRDefault="00135298" w:rsidP="00A05ACA">
            <w:pPr>
              <w:autoSpaceDE w:val="0"/>
              <w:autoSpaceDN w:val="0"/>
              <w:adjustRightInd w:val="0"/>
              <w:spacing w:before="120" w:after="120" w:line="240" w:lineRule="atLeast"/>
              <w:jc w:val="both"/>
              <w:rPr>
                <w:bCs/>
                <w:lang w:val="nl-BE"/>
              </w:rPr>
            </w:pPr>
            <w:r w:rsidRPr="00283A98">
              <w:rPr>
                <w:lang w:val="nl-BE"/>
              </w:rPr>
              <w:t>Bruidsschat- en geboorteverzekeringen;</w:t>
            </w:r>
          </w:p>
        </w:tc>
      </w:tr>
      <w:tr w:rsidR="00135298" w:rsidRPr="00283A98" w14:paraId="135E2750" w14:textId="77777777" w:rsidTr="00A05ACA">
        <w:tc>
          <w:tcPr>
            <w:tcW w:w="959" w:type="dxa"/>
            <w:tcBorders>
              <w:top w:val="nil"/>
              <w:bottom w:val="nil"/>
            </w:tcBorders>
            <w:shd w:val="clear" w:color="auto" w:fill="auto"/>
            <w:vAlign w:val="center"/>
          </w:tcPr>
          <w:p w14:paraId="20663F0E" w14:textId="77777777" w:rsidR="00135298" w:rsidRPr="00283A98" w:rsidRDefault="00135298" w:rsidP="00A05ACA">
            <w:pPr>
              <w:autoSpaceDE w:val="0"/>
              <w:autoSpaceDN w:val="0"/>
              <w:adjustRightInd w:val="0"/>
              <w:spacing w:before="120" w:after="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992" w:type="dxa"/>
            <w:tcBorders>
              <w:top w:val="nil"/>
              <w:bottom w:val="nil"/>
            </w:tcBorders>
            <w:shd w:val="clear" w:color="auto" w:fill="auto"/>
            <w:vAlign w:val="center"/>
          </w:tcPr>
          <w:p w14:paraId="0D8DD148" w14:textId="77777777" w:rsidR="00135298" w:rsidRPr="00283A98" w:rsidRDefault="00135298" w:rsidP="00A05ACA">
            <w:pPr>
              <w:autoSpaceDE w:val="0"/>
              <w:autoSpaceDN w:val="0"/>
              <w:adjustRightInd w:val="0"/>
              <w:spacing w:before="120" w:after="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09" w:type="dxa"/>
            <w:tcBorders>
              <w:top w:val="nil"/>
              <w:bottom w:val="nil"/>
            </w:tcBorders>
            <w:vAlign w:val="center"/>
          </w:tcPr>
          <w:p w14:paraId="14A27ECA" w14:textId="77777777" w:rsidR="00135298" w:rsidRPr="00283A98" w:rsidRDefault="00135298" w:rsidP="00A05ACA">
            <w:pPr>
              <w:autoSpaceDE w:val="0"/>
              <w:autoSpaceDN w:val="0"/>
              <w:adjustRightInd w:val="0"/>
              <w:spacing w:before="120" w:after="120" w:line="240" w:lineRule="atLeast"/>
              <w:ind w:left="1134" w:hanging="1134"/>
              <w:jc w:val="center"/>
              <w:rPr>
                <w:bCs/>
                <w:lang w:val="nl-BE"/>
              </w:rPr>
            </w:pPr>
            <w:r w:rsidRPr="00283A98">
              <w:rPr>
                <w:lang w:val="nl-BE"/>
              </w:rPr>
              <w:t>23</w:t>
            </w:r>
          </w:p>
        </w:tc>
        <w:tc>
          <w:tcPr>
            <w:tcW w:w="744" w:type="dxa"/>
            <w:tcBorders>
              <w:top w:val="nil"/>
              <w:bottom w:val="nil"/>
            </w:tcBorders>
            <w:vAlign w:val="center"/>
          </w:tcPr>
          <w:p w14:paraId="38E6D7BC" w14:textId="77777777" w:rsidR="00135298" w:rsidRPr="00283A98" w:rsidRDefault="00135298" w:rsidP="00A05ACA">
            <w:pPr>
              <w:autoSpaceDE w:val="0"/>
              <w:autoSpaceDN w:val="0"/>
              <w:adjustRightInd w:val="0"/>
              <w:spacing w:before="120" w:after="120" w:line="240" w:lineRule="atLeast"/>
              <w:ind w:left="1134" w:hanging="1134"/>
              <w:jc w:val="center"/>
              <w:rPr>
                <w:bCs/>
                <w:lang w:val="nl-BE"/>
              </w:rPr>
            </w:pPr>
            <w:r w:rsidRPr="00283A98">
              <w:rPr>
                <w:lang w:val="nl-BE"/>
              </w:rPr>
              <w:t>III</w:t>
            </w:r>
          </w:p>
        </w:tc>
        <w:tc>
          <w:tcPr>
            <w:tcW w:w="6237" w:type="dxa"/>
            <w:tcBorders>
              <w:top w:val="nil"/>
              <w:bottom w:val="nil"/>
            </w:tcBorders>
            <w:shd w:val="clear" w:color="auto" w:fill="auto"/>
            <w:vAlign w:val="center"/>
          </w:tcPr>
          <w:p w14:paraId="0AEF24A9" w14:textId="77777777" w:rsidR="00135298" w:rsidRPr="00283A98" w:rsidRDefault="00135298" w:rsidP="00A05ACA">
            <w:pPr>
              <w:autoSpaceDE w:val="0"/>
              <w:autoSpaceDN w:val="0"/>
              <w:adjustRightInd w:val="0"/>
              <w:spacing w:before="120" w:after="120" w:line="240" w:lineRule="atLeast"/>
              <w:jc w:val="both"/>
              <w:rPr>
                <w:bCs/>
                <w:lang w:val="nl-BE"/>
              </w:rPr>
            </w:pPr>
            <w:r w:rsidRPr="00283A98">
              <w:rPr>
                <w:lang w:val="nl-BE"/>
              </w:rPr>
              <w:t>De verzekeringen bedoeld in de punten (a)(i) en (ii) van artikel 2, lid 3, die verbonden zijn met beleggingsfondsen;</w:t>
            </w:r>
          </w:p>
        </w:tc>
      </w:tr>
      <w:tr w:rsidR="00135298" w:rsidRPr="00283A98" w14:paraId="5BB82550" w14:textId="77777777" w:rsidTr="00A05ACA">
        <w:tc>
          <w:tcPr>
            <w:tcW w:w="959" w:type="dxa"/>
            <w:tcBorders>
              <w:top w:val="nil"/>
              <w:bottom w:val="nil"/>
            </w:tcBorders>
            <w:shd w:val="clear" w:color="auto" w:fill="auto"/>
            <w:vAlign w:val="center"/>
          </w:tcPr>
          <w:p w14:paraId="1E16D938" w14:textId="77777777" w:rsidR="00135298" w:rsidRPr="00283A98" w:rsidRDefault="00135298" w:rsidP="00A05ACA">
            <w:pPr>
              <w:autoSpaceDE w:val="0"/>
              <w:autoSpaceDN w:val="0"/>
              <w:adjustRightInd w:val="0"/>
              <w:spacing w:before="120" w:after="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992" w:type="dxa"/>
            <w:tcBorders>
              <w:top w:val="nil"/>
              <w:bottom w:val="nil"/>
            </w:tcBorders>
            <w:shd w:val="clear" w:color="auto" w:fill="auto"/>
            <w:vAlign w:val="center"/>
          </w:tcPr>
          <w:p w14:paraId="6D97F2D0" w14:textId="77777777" w:rsidR="00135298" w:rsidRPr="00283A98" w:rsidRDefault="00135298" w:rsidP="00A05ACA">
            <w:pPr>
              <w:autoSpaceDE w:val="0"/>
              <w:autoSpaceDN w:val="0"/>
              <w:adjustRightInd w:val="0"/>
              <w:spacing w:before="120" w:after="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09" w:type="dxa"/>
            <w:tcBorders>
              <w:top w:val="nil"/>
              <w:bottom w:val="nil"/>
            </w:tcBorders>
            <w:vAlign w:val="center"/>
          </w:tcPr>
          <w:p w14:paraId="794AFB9D" w14:textId="77777777" w:rsidR="00135298" w:rsidRPr="00283A98" w:rsidRDefault="00135298" w:rsidP="00A05ACA">
            <w:pPr>
              <w:autoSpaceDE w:val="0"/>
              <w:autoSpaceDN w:val="0"/>
              <w:adjustRightInd w:val="0"/>
              <w:spacing w:before="120" w:after="120" w:line="240" w:lineRule="atLeast"/>
              <w:ind w:left="1134" w:hanging="1134"/>
              <w:jc w:val="center"/>
              <w:rPr>
                <w:bCs/>
                <w:lang w:val="nl-BE"/>
              </w:rPr>
            </w:pPr>
            <w:r w:rsidRPr="00283A98">
              <w:rPr>
                <w:lang w:val="nl-BE"/>
              </w:rPr>
              <w:t>24</w:t>
            </w:r>
          </w:p>
        </w:tc>
        <w:tc>
          <w:tcPr>
            <w:tcW w:w="744" w:type="dxa"/>
            <w:tcBorders>
              <w:top w:val="nil"/>
              <w:bottom w:val="nil"/>
            </w:tcBorders>
            <w:vAlign w:val="center"/>
          </w:tcPr>
          <w:p w14:paraId="4CA39F29" w14:textId="77777777" w:rsidR="00135298" w:rsidRPr="00283A98" w:rsidRDefault="00135298" w:rsidP="00A05ACA">
            <w:pPr>
              <w:autoSpaceDE w:val="0"/>
              <w:autoSpaceDN w:val="0"/>
              <w:adjustRightInd w:val="0"/>
              <w:spacing w:before="120" w:after="120" w:line="240" w:lineRule="atLeast"/>
              <w:ind w:left="1134" w:hanging="1134"/>
              <w:jc w:val="center"/>
              <w:rPr>
                <w:bCs/>
                <w:lang w:val="nl-BE"/>
              </w:rPr>
            </w:pPr>
            <w:r w:rsidRPr="00283A98">
              <w:rPr>
                <w:lang w:val="nl-BE"/>
              </w:rPr>
              <w:t>IV</w:t>
            </w:r>
          </w:p>
        </w:tc>
        <w:tc>
          <w:tcPr>
            <w:tcW w:w="6237" w:type="dxa"/>
            <w:tcBorders>
              <w:top w:val="nil"/>
              <w:bottom w:val="nil"/>
            </w:tcBorders>
            <w:shd w:val="clear" w:color="auto" w:fill="auto"/>
            <w:vAlign w:val="center"/>
          </w:tcPr>
          <w:p w14:paraId="3C1DBBBD" w14:textId="77777777" w:rsidR="00135298" w:rsidRPr="00283A98" w:rsidRDefault="00135298" w:rsidP="00A05ACA">
            <w:pPr>
              <w:autoSpaceDE w:val="0"/>
              <w:autoSpaceDN w:val="0"/>
              <w:adjustRightInd w:val="0"/>
              <w:spacing w:before="120" w:after="120" w:line="240" w:lineRule="atLeast"/>
              <w:jc w:val="both"/>
              <w:rPr>
                <w:bCs/>
                <w:lang w:val="nl-BE"/>
              </w:rPr>
            </w:pPr>
            <w:r w:rsidRPr="00283A98">
              <w:rPr>
                <w:lang w:val="nl-BE"/>
              </w:rPr>
              <w:t xml:space="preserve">De “permanent health </w:t>
            </w:r>
            <w:proofErr w:type="spellStart"/>
            <w:r w:rsidRPr="00283A98">
              <w:rPr>
                <w:lang w:val="nl-BE"/>
              </w:rPr>
              <w:t>insurance</w:t>
            </w:r>
            <w:proofErr w:type="spellEnd"/>
            <w:r w:rsidRPr="00283A98">
              <w:rPr>
                <w:lang w:val="nl-BE"/>
              </w:rPr>
              <w:t>” als bedoeld in punt (a)(iv) van artikel 2, lid 3;</w:t>
            </w:r>
          </w:p>
        </w:tc>
      </w:tr>
      <w:tr w:rsidR="00135298" w:rsidRPr="00283A98" w14:paraId="7C440BFA" w14:textId="77777777" w:rsidTr="00A05ACA">
        <w:tc>
          <w:tcPr>
            <w:tcW w:w="959" w:type="dxa"/>
            <w:tcBorders>
              <w:top w:val="nil"/>
              <w:bottom w:val="nil"/>
            </w:tcBorders>
            <w:shd w:val="clear" w:color="auto" w:fill="auto"/>
            <w:vAlign w:val="center"/>
          </w:tcPr>
          <w:p w14:paraId="427C5E3B" w14:textId="77777777" w:rsidR="00135298" w:rsidRPr="00283A98" w:rsidRDefault="00135298" w:rsidP="00A05ACA">
            <w:pPr>
              <w:autoSpaceDE w:val="0"/>
              <w:autoSpaceDN w:val="0"/>
              <w:adjustRightInd w:val="0"/>
              <w:spacing w:before="120" w:after="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992" w:type="dxa"/>
            <w:tcBorders>
              <w:top w:val="nil"/>
              <w:bottom w:val="nil"/>
            </w:tcBorders>
            <w:shd w:val="clear" w:color="auto" w:fill="auto"/>
            <w:vAlign w:val="center"/>
          </w:tcPr>
          <w:p w14:paraId="3837D40D" w14:textId="77777777" w:rsidR="00135298" w:rsidRPr="00283A98" w:rsidRDefault="00135298" w:rsidP="00A05ACA">
            <w:pPr>
              <w:autoSpaceDE w:val="0"/>
              <w:autoSpaceDN w:val="0"/>
              <w:adjustRightInd w:val="0"/>
              <w:spacing w:before="120" w:after="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09" w:type="dxa"/>
            <w:tcBorders>
              <w:top w:val="nil"/>
              <w:bottom w:val="nil"/>
            </w:tcBorders>
            <w:vAlign w:val="center"/>
          </w:tcPr>
          <w:p w14:paraId="50CECFA9" w14:textId="77777777" w:rsidR="00135298" w:rsidRPr="00283A98" w:rsidRDefault="00135298" w:rsidP="00A05ACA">
            <w:pPr>
              <w:autoSpaceDE w:val="0"/>
              <w:autoSpaceDN w:val="0"/>
              <w:adjustRightInd w:val="0"/>
              <w:spacing w:before="120" w:after="120" w:line="240" w:lineRule="atLeast"/>
              <w:ind w:left="1134" w:hanging="1134"/>
              <w:jc w:val="center"/>
              <w:rPr>
                <w:bCs/>
                <w:lang w:val="nl-BE"/>
              </w:rPr>
            </w:pPr>
            <w:r w:rsidRPr="00283A98">
              <w:rPr>
                <w:lang w:val="nl-BE"/>
              </w:rPr>
              <w:t>25</w:t>
            </w:r>
          </w:p>
        </w:tc>
        <w:tc>
          <w:tcPr>
            <w:tcW w:w="744" w:type="dxa"/>
            <w:tcBorders>
              <w:top w:val="nil"/>
              <w:bottom w:val="nil"/>
            </w:tcBorders>
            <w:vAlign w:val="center"/>
          </w:tcPr>
          <w:p w14:paraId="2901778A" w14:textId="77777777" w:rsidR="00135298" w:rsidRPr="00283A98" w:rsidRDefault="00135298" w:rsidP="00A05ACA">
            <w:pPr>
              <w:autoSpaceDE w:val="0"/>
              <w:autoSpaceDN w:val="0"/>
              <w:adjustRightInd w:val="0"/>
              <w:spacing w:before="120" w:after="120" w:line="240" w:lineRule="atLeast"/>
              <w:ind w:left="1134" w:hanging="1134"/>
              <w:jc w:val="center"/>
              <w:rPr>
                <w:bCs/>
                <w:lang w:val="nl-BE"/>
              </w:rPr>
            </w:pPr>
            <w:r w:rsidRPr="00283A98">
              <w:rPr>
                <w:lang w:val="nl-BE"/>
              </w:rPr>
              <w:t>V</w:t>
            </w:r>
          </w:p>
        </w:tc>
        <w:tc>
          <w:tcPr>
            <w:tcW w:w="6237" w:type="dxa"/>
            <w:tcBorders>
              <w:top w:val="nil"/>
              <w:bottom w:val="nil"/>
            </w:tcBorders>
            <w:shd w:val="clear" w:color="auto" w:fill="auto"/>
            <w:vAlign w:val="center"/>
          </w:tcPr>
          <w:p w14:paraId="3853A740" w14:textId="77777777" w:rsidR="00135298" w:rsidRPr="00283A98" w:rsidRDefault="00135298" w:rsidP="00A05ACA">
            <w:pPr>
              <w:autoSpaceDE w:val="0"/>
              <w:autoSpaceDN w:val="0"/>
              <w:adjustRightInd w:val="0"/>
              <w:spacing w:before="120" w:after="120" w:line="240" w:lineRule="atLeast"/>
              <w:jc w:val="both"/>
              <w:rPr>
                <w:bCs/>
                <w:lang w:val="nl-BE"/>
              </w:rPr>
            </w:pPr>
            <w:r w:rsidRPr="00283A98">
              <w:rPr>
                <w:lang w:val="nl-BE"/>
              </w:rPr>
              <w:t>Tontineverrichtingen als bedoeld in punt (b)(i) van artikel 2, lid 3;</w:t>
            </w:r>
          </w:p>
        </w:tc>
      </w:tr>
      <w:tr w:rsidR="00135298" w:rsidRPr="00283A98" w14:paraId="1602A04F" w14:textId="77777777" w:rsidTr="00A05ACA">
        <w:tc>
          <w:tcPr>
            <w:tcW w:w="959" w:type="dxa"/>
            <w:tcBorders>
              <w:top w:val="nil"/>
              <w:bottom w:val="nil"/>
            </w:tcBorders>
            <w:shd w:val="clear" w:color="auto" w:fill="auto"/>
            <w:vAlign w:val="center"/>
          </w:tcPr>
          <w:p w14:paraId="598C6BD5" w14:textId="77777777" w:rsidR="00135298" w:rsidRPr="00283A98" w:rsidRDefault="00135298" w:rsidP="00A05ACA">
            <w:pPr>
              <w:autoSpaceDE w:val="0"/>
              <w:autoSpaceDN w:val="0"/>
              <w:adjustRightInd w:val="0"/>
              <w:spacing w:before="120" w:after="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992" w:type="dxa"/>
            <w:tcBorders>
              <w:top w:val="nil"/>
              <w:bottom w:val="nil"/>
            </w:tcBorders>
            <w:shd w:val="clear" w:color="auto" w:fill="auto"/>
            <w:vAlign w:val="center"/>
          </w:tcPr>
          <w:p w14:paraId="7B11A783" w14:textId="77777777" w:rsidR="00135298" w:rsidRPr="00283A98" w:rsidRDefault="00135298" w:rsidP="00A05ACA">
            <w:pPr>
              <w:autoSpaceDE w:val="0"/>
              <w:autoSpaceDN w:val="0"/>
              <w:adjustRightInd w:val="0"/>
              <w:spacing w:before="120" w:after="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09" w:type="dxa"/>
            <w:tcBorders>
              <w:top w:val="nil"/>
              <w:bottom w:val="nil"/>
            </w:tcBorders>
            <w:vAlign w:val="center"/>
          </w:tcPr>
          <w:p w14:paraId="6F544453" w14:textId="77777777" w:rsidR="00135298" w:rsidRPr="00283A98" w:rsidRDefault="00135298" w:rsidP="00A05ACA">
            <w:pPr>
              <w:autoSpaceDE w:val="0"/>
              <w:autoSpaceDN w:val="0"/>
              <w:adjustRightInd w:val="0"/>
              <w:spacing w:before="120" w:after="120" w:line="240" w:lineRule="atLeast"/>
              <w:ind w:left="1134" w:hanging="1134"/>
              <w:jc w:val="center"/>
              <w:rPr>
                <w:bCs/>
                <w:lang w:val="nl-BE"/>
              </w:rPr>
            </w:pPr>
            <w:r w:rsidRPr="00283A98">
              <w:rPr>
                <w:lang w:val="nl-BE"/>
              </w:rPr>
              <w:t>26</w:t>
            </w:r>
          </w:p>
        </w:tc>
        <w:tc>
          <w:tcPr>
            <w:tcW w:w="744" w:type="dxa"/>
            <w:tcBorders>
              <w:top w:val="nil"/>
              <w:bottom w:val="nil"/>
            </w:tcBorders>
            <w:vAlign w:val="center"/>
          </w:tcPr>
          <w:p w14:paraId="0ECE082F" w14:textId="77777777" w:rsidR="00135298" w:rsidRPr="00283A98" w:rsidRDefault="00135298" w:rsidP="00A05ACA">
            <w:pPr>
              <w:autoSpaceDE w:val="0"/>
              <w:autoSpaceDN w:val="0"/>
              <w:adjustRightInd w:val="0"/>
              <w:spacing w:before="120" w:after="120" w:line="240" w:lineRule="atLeast"/>
              <w:ind w:left="1134" w:hanging="1134"/>
              <w:jc w:val="center"/>
              <w:rPr>
                <w:bCs/>
                <w:lang w:val="nl-BE"/>
              </w:rPr>
            </w:pPr>
            <w:r w:rsidRPr="00283A98">
              <w:rPr>
                <w:lang w:val="nl-BE"/>
              </w:rPr>
              <w:t>VI</w:t>
            </w:r>
          </w:p>
        </w:tc>
        <w:tc>
          <w:tcPr>
            <w:tcW w:w="6237" w:type="dxa"/>
            <w:tcBorders>
              <w:top w:val="nil"/>
              <w:bottom w:val="nil"/>
            </w:tcBorders>
            <w:shd w:val="clear" w:color="auto" w:fill="auto"/>
            <w:vAlign w:val="center"/>
          </w:tcPr>
          <w:p w14:paraId="111CB96F" w14:textId="77777777" w:rsidR="00135298" w:rsidRPr="00283A98" w:rsidRDefault="00135298" w:rsidP="00A05ACA">
            <w:pPr>
              <w:autoSpaceDE w:val="0"/>
              <w:autoSpaceDN w:val="0"/>
              <w:adjustRightInd w:val="0"/>
              <w:spacing w:before="120" w:after="120" w:line="240" w:lineRule="atLeast"/>
              <w:jc w:val="both"/>
              <w:rPr>
                <w:bCs/>
                <w:lang w:val="nl-BE"/>
              </w:rPr>
            </w:pPr>
            <w:r w:rsidRPr="00283A98">
              <w:rPr>
                <w:lang w:val="nl-BE"/>
              </w:rPr>
              <w:t>Kapitalisatieverrichtingen als bedoeld in punt (b)(ii) van artikel 2, lid 3;</w:t>
            </w:r>
          </w:p>
        </w:tc>
      </w:tr>
      <w:tr w:rsidR="00135298" w:rsidRPr="00283A98" w14:paraId="57A35256" w14:textId="77777777" w:rsidTr="00A05ACA">
        <w:tc>
          <w:tcPr>
            <w:tcW w:w="959" w:type="dxa"/>
            <w:tcBorders>
              <w:top w:val="nil"/>
              <w:bottom w:val="nil"/>
            </w:tcBorders>
            <w:shd w:val="clear" w:color="auto" w:fill="auto"/>
            <w:vAlign w:val="center"/>
          </w:tcPr>
          <w:p w14:paraId="7DCCA706" w14:textId="77777777" w:rsidR="00135298" w:rsidRPr="00283A98" w:rsidRDefault="00135298" w:rsidP="00A05ACA">
            <w:pPr>
              <w:autoSpaceDE w:val="0"/>
              <w:autoSpaceDN w:val="0"/>
              <w:adjustRightInd w:val="0"/>
              <w:spacing w:before="120" w:after="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992" w:type="dxa"/>
            <w:tcBorders>
              <w:top w:val="nil"/>
              <w:bottom w:val="nil"/>
            </w:tcBorders>
            <w:shd w:val="clear" w:color="auto" w:fill="auto"/>
            <w:vAlign w:val="center"/>
          </w:tcPr>
          <w:p w14:paraId="2F309774" w14:textId="77777777" w:rsidR="00135298" w:rsidRPr="00283A98" w:rsidRDefault="00135298" w:rsidP="00A05ACA">
            <w:pPr>
              <w:autoSpaceDE w:val="0"/>
              <w:autoSpaceDN w:val="0"/>
              <w:adjustRightInd w:val="0"/>
              <w:spacing w:before="120" w:after="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09" w:type="dxa"/>
            <w:tcBorders>
              <w:top w:val="nil"/>
              <w:bottom w:val="nil"/>
            </w:tcBorders>
            <w:vAlign w:val="center"/>
          </w:tcPr>
          <w:p w14:paraId="762F03CC" w14:textId="77777777" w:rsidR="00135298" w:rsidRPr="00283A98" w:rsidRDefault="00135298" w:rsidP="00A05ACA">
            <w:pPr>
              <w:autoSpaceDE w:val="0"/>
              <w:autoSpaceDN w:val="0"/>
              <w:adjustRightInd w:val="0"/>
              <w:spacing w:before="120" w:after="120" w:line="240" w:lineRule="atLeast"/>
              <w:ind w:left="1134" w:hanging="1134"/>
              <w:jc w:val="center"/>
              <w:rPr>
                <w:bCs/>
                <w:lang w:val="nl-BE"/>
              </w:rPr>
            </w:pPr>
            <w:r w:rsidRPr="00283A98">
              <w:rPr>
                <w:lang w:val="nl-BE"/>
              </w:rPr>
              <w:t>27</w:t>
            </w:r>
          </w:p>
        </w:tc>
        <w:tc>
          <w:tcPr>
            <w:tcW w:w="744" w:type="dxa"/>
            <w:tcBorders>
              <w:top w:val="nil"/>
              <w:bottom w:val="nil"/>
            </w:tcBorders>
            <w:vAlign w:val="center"/>
          </w:tcPr>
          <w:p w14:paraId="04B18DF8" w14:textId="77777777" w:rsidR="00135298" w:rsidRPr="00283A98" w:rsidRDefault="00135298" w:rsidP="00A05ACA">
            <w:pPr>
              <w:autoSpaceDE w:val="0"/>
              <w:autoSpaceDN w:val="0"/>
              <w:adjustRightInd w:val="0"/>
              <w:spacing w:before="120" w:after="120" w:line="240" w:lineRule="atLeast"/>
              <w:ind w:left="1134" w:hanging="1134"/>
              <w:jc w:val="center"/>
              <w:rPr>
                <w:bCs/>
                <w:lang w:val="nl-BE"/>
              </w:rPr>
            </w:pPr>
            <w:r w:rsidRPr="00283A98">
              <w:rPr>
                <w:lang w:val="nl-BE"/>
              </w:rPr>
              <w:t>VII</w:t>
            </w:r>
          </w:p>
        </w:tc>
        <w:tc>
          <w:tcPr>
            <w:tcW w:w="6237" w:type="dxa"/>
            <w:tcBorders>
              <w:top w:val="nil"/>
              <w:bottom w:val="nil"/>
            </w:tcBorders>
            <w:shd w:val="clear" w:color="auto" w:fill="auto"/>
            <w:vAlign w:val="center"/>
          </w:tcPr>
          <w:p w14:paraId="2AA00317" w14:textId="77777777" w:rsidR="00135298" w:rsidRPr="00283A98" w:rsidRDefault="00135298" w:rsidP="00A05ACA">
            <w:pPr>
              <w:autoSpaceDE w:val="0"/>
              <w:autoSpaceDN w:val="0"/>
              <w:adjustRightInd w:val="0"/>
              <w:spacing w:before="120" w:after="120" w:line="240" w:lineRule="atLeast"/>
              <w:jc w:val="both"/>
              <w:rPr>
                <w:bCs/>
                <w:lang w:val="nl-BE"/>
              </w:rPr>
            </w:pPr>
            <w:r w:rsidRPr="00283A98">
              <w:rPr>
                <w:lang w:val="nl-BE"/>
              </w:rPr>
              <w:t>Beheer van collectieve pensioenfondsen als bedoeld in punt (b)(iii) en (iv) van artikel 2, lid 3;</w:t>
            </w:r>
          </w:p>
        </w:tc>
      </w:tr>
      <w:tr w:rsidR="00135298" w:rsidRPr="00283A98" w14:paraId="2F1D7560" w14:textId="77777777" w:rsidTr="00A05ACA">
        <w:tc>
          <w:tcPr>
            <w:tcW w:w="959" w:type="dxa"/>
            <w:tcBorders>
              <w:top w:val="nil"/>
              <w:bottom w:val="nil"/>
            </w:tcBorders>
            <w:shd w:val="clear" w:color="auto" w:fill="auto"/>
            <w:vAlign w:val="center"/>
          </w:tcPr>
          <w:p w14:paraId="2F9A83F0" w14:textId="77777777" w:rsidR="00135298" w:rsidRPr="00283A98" w:rsidRDefault="00135298" w:rsidP="00A05ACA">
            <w:pPr>
              <w:autoSpaceDE w:val="0"/>
              <w:autoSpaceDN w:val="0"/>
              <w:adjustRightInd w:val="0"/>
              <w:spacing w:before="120" w:after="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992" w:type="dxa"/>
            <w:tcBorders>
              <w:top w:val="nil"/>
              <w:bottom w:val="nil"/>
            </w:tcBorders>
            <w:shd w:val="clear" w:color="auto" w:fill="auto"/>
            <w:vAlign w:val="center"/>
          </w:tcPr>
          <w:p w14:paraId="55C447BB" w14:textId="77777777" w:rsidR="00135298" w:rsidRPr="00283A98" w:rsidRDefault="00135298" w:rsidP="00A05ACA">
            <w:pPr>
              <w:autoSpaceDE w:val="0"/>
              <w:autoSpaceDN w:val="0"/>
              <w:adjustRightInd w:val="0"/>
              <w:spacing w:before="120" w:after="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09" w:type="dxa"/>
            <w:tcBorders>
              <w:top w:val="nil"/>
              <w:bottom w:val="nil"/>
            </w:tcBorders>
            <w:vAlign w:val="center"/>
          </w:tcPr>
          <w:p w14:paraId="6600BDF4" w14:textId="77777777" w:rsidR="00135298" w:rsidRPr="00283A98" w:rsidRDefault="00135298" w:rsidP="00A05ACA">
            <w:pPr>
              <w:autoSpaceDE w:val="0"/>
              <w:autoSpaceDN w:val="0"/>
              <w:adjustRightInd w:val="0"/>
              <w:spacing w:before="120" w:after="120" w:line="240" w:lineRule="atLeast"/>
              <w:ind w:left="1134" w:hanging="1134"/>
              <w:jc w:val="center"/>
              <w:rPr>
                <w:bCs/>
                <w:lang w:val="nl-BE"/>
              </w:rPr>
            </w:pPr>
            <w:r w:rsidRPr="00283A98">
              <w:rPr>
                <w:lang w:val="nl-BE"/>
              </w:rPr>
              <w:t>28</w:t>
            </w:r>
          </w:p>
        </w:tc>
        <w:tc>
          <w:tcPr>
            <w:tcW w:w="744" w:type="dxa"/>
            <w:tcBorders>
              <w:top w:val="nil"/>
              <w:bottom w:val="nil"/>
            </w:tcBorders>
            <w:vAlign w:val="center"/>
          </w:tcPr>
          <w:p w14:paraId="45841E7E" w14:textId="77777777" w:rsidR="00135298" w:rsidRPr="00283A98" w:rsidRDefault="00135298" w:rsidP="00A05ACA">
            <w:pPr>
              <w:autoSpaceDE w:val="0"/>
              <w:autoSpaceDN w:val="0"/>
              <w:adjustRightInd w:val="0"/>
              <w:spacing w:before="120" w:after="120" w:line="240" w:lineRule="atLeast"/>
              <w:ind w:left="1134" w:hanging="1134"/>
              <w:jc w:val="center"/>
              <w:rPr>
                <w:bCs/>
                <w:lang w:val="nl-BE"/>
              </w:rPr>
            </w:pPr>
            <w:r w:rsidRPr="00283A98">
              <w:rPr>
                <w:lang w:val="nl-BE"/>
              </w:rPr>
              <w:t>VIII</w:t>
            </w:r>
          </w:p>
        </w:tc>
        <w:tc>
          <w:tcPr>
            <w:tcW w:w="6237" w:type="dxa"/>
            <w:tcBorders>
              <w:top w:val="nil"/>
              <w:bottom w:val="nil"/>
            </w:tcBorders>
            <w:shd w:val="clear" w:color="auto" w:fill="auto"/>
            <w:vAlign w:val="center"/>
          </w:tcPr>
          <w:p w14:paraId="7892B457" w14:textId="77777777" w:rsidR="00135298" w:rsidRPr="00283A98" w:rsidRDefault="00135298" w:rsidP="00A05ACA">
            <w:pPr>
              <w:autoSpaceDE w:val="0"/>
              <w:autoSpaceDN w:val="0"/>
              <w:adjustRightInd w:val="0"/>
              <w:spacing w:before="120" w:after="120" w:line="240" w:lineRule="atLeast"/>
              <w:jc w:val="both"/>
              <w:rPr>
                <w:bCs/>
                <w:lang w:val="nl-BE"/>
              </w:rPr>
            </w:pPr>
            <w:r w:rsidRPr="00283A98">
              <w:rPr>
                <w:lang w:val="nl-BE"/>
              </w:rPr>
              <w:t>De verrichtingen bedoeld in punt (b)(v) van artikel 2, lid 3;</w:t>
            </w:r>
          </w:p>
        </w:tc>
      </w:tr>
      <w:tr w:rsidR="00135298" w:rsidRPr="00283A98" w14:paraId="3EA5C110" w14:textId="77777777" w:rsidTr="00A05ACA">
        <w:tc>
          <w:tcPr>
            <w:tcW w:w="959" w:type="dxa"/>
            <w:tcBorders>
              <w:top w:val="nil"/>
              <w:bottom w:val="single" w:sz="4" w:space="0" w:color="auto"/>
            </w:tcBorders>
            <w:shd w:val="clear" w:color="auto" w:fill="auto"/>
            <w:vAlign w:val="center"/>
          </w:tcPr>
          <w:p w14:paraId="182CC2D0" w14:textId="77777777" w:rsidR="00135298" w:rsidRPr="00283A98" w:rsidRDefault="00135298" w:rsidP="00A05ACA">
            <w:pPr>
              <w:autoSpaceDE w:val="0"/>
              <w:autoSpaceDN w:val="0"/>
              <w:adjustRightInd w:val="0"/>
              <w:spacing w:before="120" w:after="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992" w:type="dxa"/>
            <w:tcBorders>
              <w:top w:val="nil"/>
              <w:bottom w:val="single" w:sz="4" w:space="0" w:color="auto"/>
            </w:tcBorders>
            <w:shd w:val="clear" w:color="auto" w:fill="auto"/>
            <w:vAlign w:val="center"/>
          </w:tcPr>
          <w:p w14:paraId="083A5E5D" w14:textId="77777777" w:rsidR="00135298" w:rsidRPr="00283A98" w:rsidRDefault="00135298" w:rsidP="00A05ACA">
            <w:pPr>
              <w:autoSpaceDE w:val="0"/>
              <w:autoSpaceDN w:val="0"/>
              <w:adjustRightInd w:val="0"/>
              <w:spacing w:before="120" w:after="120" w:line="240" w:lineRule="atLeast"/>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09" w:type="dxa"/>
            <w:tcBorders>
              <w:top w:val="nil"/>
              <w:bottom w:val="single" w:sz="4" w:space="0" w:color="auto"/>
            </w:tcBorders>
            <w:vAlign w:val="center"/>
          </w:tcPr>
          <w:p w14:paraId="4242BD1F" w14:textId="77777777" w:rsidR="00135298" w:rsidRPr="00283A98" w:rsidRDefault="00135298" w:rsidP="00A05ACA">
            <w:pPr>
              <w:autoSpaceDE w:val="0"/>
              <w:autoSpaceDN w:val="0"/>
              <w:adjustRightInd w:val="0"/>
              <w:spacing w:before="120" w:after="120" w:line="240" w:lineRule="atLeast"/>
              <w:ind w:left="1134" w:hanging="1134"/>
              <w:jc w:val="center"/>
              <w:rPr>
                <w:bCs/>
                <w:lang w:val="nl-BE"/>
              </w:rPr>
            </w:pPr>
            <w:r w:rsidRPr="00283A98">
              <w:rPr>
                <w:lang w:val="nl-BE"/>
              </w:rPr>
              <w:t>29</w:t>
            </w:r>
          </w:p>
        </w:tc>
        <w:tc>
          <w:tcPr>
            <w:tcW w:w="744" w:type="dxa"/>
            <w:tcBorders>
              <w:top w:val="nil"/>
              <w:bottom w:val="single" w:sz="4" w:space="0" w:color="auto"/>
            </w:tcBorders>
            <w:vAlign w:val="center"/>
          </w:tcPr>
          <w:p w14:paraId="155E35F7" w14:textId="77777777" w:rsidR="00135298" w:rsidRPr="00283A98" w:rsidRDefault="00135298" w:rsidP="00A05ACA">
            <w:pPr>
              <w:autoSpaceDE w:val="0"/>
              <w:autoSpaceDN w:val="0"/>
              <w:adjustRightInd w:val="0"/>
              <w:spacing w:before="120" w:after="120" w:line="240" w:lineRule="atLeast"/>
              <w:ind w:left="1134" w:hanging="1134"/>
              <w:jc w:val="center"/>
              <w:rPr>
                <w:bCs/>
                <w:lang w:val="nl-BE"/>
              </w:rPr>
            </w:pPr>
            <w:r w:rsidRPr="00283A98">
              <w:rPr>
                <w:lang w:val="nl-BE"/>
              </w:rPr>
              <w:t>IX</w:t>
            </w:r>
          </w:p>
        </w:tc>
        <w:tc>
          <w:tcPr>
            <w:tcW w:w="6237" w:type="dxa"/>
            <w:tcBorders>
              <w:top w:val="nil"/>
              <w:bottom w:val="single" w:sz="4" w:space="0" w:color="auto"/>
            </w:tcBorders>
            <w:shd w:val="clear" w:color="auto" w:fill="auto"/>
            <w:vAlign w:val="center"/>
          </w:tcPr>
          <w:p w14:paraId="5A490731" w14:textId="77777777" w:rsidR="00135298" w:rsidRPr="00283A98" w:rsidRDefault="00135298" w:rsidP="00A05ACA">
            <w:pPr>
              <w:autoSpaceDE w:val="0"/>
              <w:autoSpaceDN w:val="0"/>
              <w:adjustRightInd w:val="0"/>
              <w:spacing w:before="120" w:after="120" w:line="240" w:lineRule="atLeast"/>
              <w:jc w:val="both"/>
              <w:rPr>
                <w:bCs/>
                <w:lang w:val="nl-BE"/>
              </w:rPr>
            </w:pPr>
            <w:r w:rsidRPr="00283A98">
              <w:rPr>
                <w:lang w:val="nl-BE"/>
              </w:rPr>
              <w:t>De verrichtingen bedoeld in artikel 2, lid 3, onder c).</w:t>
            </w:r>
          </w:p>
        </w:tc>
      </w:tr>
      <w:tr w:rsidR="00135298" w:rsidRPr="00283A98" w14:paraId="3ED12530" w14:textId="77777777" w:rsidTr="00A05ACA">
        <w:tc>
          <w:tcPr>
            <w:tcW w:w="9641" w:type="dxa"/>
            <w:gridSpan w:val="5"/>
            <w:tcBorders>
              <w:top w:val="single" w:sz="4" w:space="0" w:color="auto"/>
              <w:bottom w:val="nil"/>
            </w:tcBorders>
            <w:shd w:val="clear" w:color="auto" w:fill="auto"/>
            <w:vAlign w:val="center"/>
          </w:tcPr>
          <w:p w14:paraId="77EC499E" w14:textId="77777777" w:rsidR="00135298" w:rsidRPr="00283A98" w:rsidDel="00907EB7" w:rsidRDefault="00135298" w:rsidP="00A05ACA">
            <w:pPr>
              <w:autoSpaceDE w:val="0"/>
              <w:autoSpaceDN w:val="0"/>
              <w:adjustRightInd w:val="0"/>
              <w:spacing w:before="120" w:after="120" w:line="240" w:lineRule="auto"/>
              <w:ind w:left="270" w:hanging="270"/>
              <w:jc w:val="both"/>
              <w:rPr>
                <w:bCs/>
                <w:sz w:val="18"/>
                <w:szCs w:val="18"/>
                <w:lang w:val="nl-BE"/>
              </w:rPr>
            </w:pPr>
            <w:r w:rsidRPr="00283A98">
              <w:rPr>
                <w:sz w:val="18"/>
                <w:szCs w:val="18"/>
                <w:lang w:val="nl-BE"/>
              </w:rPr>
              <w:t>(1)</w:t>
            </w:r>
            <w:r w:rsidRPr="00283A98">
              <w:rPr>
                <w:sz w:val="18"/>
                <w:szCs w:val="18"/>
                <w:lang w:val="nl-BE"/>
              </w:rPr>
              <w:tab/>
              <w:t>Kruis in kolom A de verzekeringstakken aan waarvoor de hoofdzetel reeds over een vergunning beschikt en in kolom B de takken waarvoor een vergunning wordt aangevraagd.</w:t>
            </w:r>
          </w:p>
        </w:tc>
      </w:tr>
      <w:tr w:rsidR="00135298" w:rsidRPr="00283A98" w14:paraId="421AEF5C" w14:textId="77777777" w:rsidTr="00A05ACA">
        <w:tc>
          <w:tcPr>
            <w:tcW w:w="9641" w:type="dxa"/>
            <w:gridSpan w:val="5"/>
            <w:tcBorders>
              <w:top w:val="nil"/>
              <w:bottom w:val="nil"/>
            </w:tcBorders>
            <w:shd w:val="clear" w:color="auto" w:fill="auto"/>
            <w:vAlign w:val="center"/>
          </w:tcPr>
          <w:p w14:paraId="788C86C3" w14:textId="77777777" w:rsidR="00135298" w:rsidRPr="00283A98" w:rsidRDefault="00135298" w:rsidP="00A05ACA">
            <w:pPr>
              <w:autoSpaceDE w:val="0"/>
              <w:autoSpaceDN w:val="0"/>
              <w:adjustRightInd w:val="0"/>
              <w:spacing w:before="120" w:after="120" w:line="240" w:lineRule="auto"/>
              <w:ind w:left="426" w:hanging="426"/>
              <w:jc w:val="both"/>
              <w:rPr>
                <w:sz w:val="18"/>
                <w:szCs w:val="18"/>
                <w:lang w:val="nl-BE"/>
              </w:rPr>
            </w:pPr>
            <w:r w:rsidRPr="00283A98">
              <w:rPr>
                <w:sz w:val="18"/>
                <w:szCs w:val="18"/>
                <w:lang w:val="nl-BE"/>
              </w:rPr>
              <w:t>(2)</w:t>
            </w:r>
            <w:r w:rsidRPr="00283A98">
              <w:rPr>
                <w:sz w:val="18"/>
                <w:szCs w:val="18"/>
                <w:lang w:val="nl-BE"/>
              </w:rPr>
              <w:tab/>
              <w:t>Nummering van de levensverzekeringstakken die in bijlage II van de Belgische Wet wordt gebruikt.</w:t>
            </w:r>
          </w:p>
        </w:tc>
      </w:tr>
      <w:tr w:rsidR="00135298" w:rsidRPr="00283A98" w14:paraId="0249BD1F" w14:textId="77777777" w:rsidTr="00A05ACA">
        <w:tc>
          <w:tcPr>
            <w:tcW w:w="9641" w:type="dxa"/>
            <w:gridSpan w:val="5"/>
            <w:tcBorders>
              <w:top w:val="nil"/>
              <w:bottom w:val="single" w:sz="4" w:space="0" w:color="auto"/>
            </w:tcBorders>
            <w:shd w:val="clear" w:color="auto" w:fill="auto"/>
            <w:vAlign w:val="center"/>
          </w:tcPr>
          <w:p w14:paraId="1E5D7477" w14:textId="77777777" w:rsidR="00135298" w:rsidRPr="00283A98" w:rsidRDefault="00135298" w:rsidP="00A05ACA">
            <w:pPr>
              <w:autoSpaceDE w:val="0"/>
              <w:autoSpaceDN w:val="0"/>
              <w:adjustRightInd w:val="0"/>
              <w:spacing w:before="120" w:after="120" w:line="240" w:lineRule="auto"/>
              <w:ind w:left="426" w:hanging="426"/>
              <w:jc w:val="both"/>
              <w:rPr>
                <w:sz w:val="18"/>
                <w:szCs w:val="18"/>
                <w:lang w:val="nl-BE"/>
              </w:rPr>
            </w:pPr>
            <w:r w:rsidRPr="00283A98">
              <w:rPr>
                <w:sz w:val="18"/>
                <w:szCs w:val="18"/>
                <w:lang w:val="nl-BE"/>
              </w:rPr>
              <w:t>(3) Nummering van de levensverzekeringstakken die in bijlage II van de Solvabiliteit II-richtlijn wordt gebruikt</w:t>
            </w:r>
          </w:p>
        </w:tc>
      </w:tr>
    </w:tbl>
    <w:p w14:paraId="61E8F11A" w14:textId="77777777" w:rsidR="00135298" w:rsidRPr="00283A98" w:rsidRDefault="00135298" w:rsidP="00135298">
      <w:pPr>
        <w:rPr>
          <w:sz w:val="4"/>
          <w:szCs w:val="4"/>
          <w:lang w:val="nl-BE"/>
        </w:rPr>
      </w:pPr>
    </w:p>
    <w:p w14:paraId="40765E0C" w14:textId="77777777" w:rsidR="00135298" w:rsidRPr="00283A98" w:rsidRDefault="00135298" w:rsidP="00135298">
      <w:pPr>
        <w:rPr>
          <w:b/>
          <w:sz w:val="22"/>
          <w:szCs w:val="22"/>
          <w:u w:val="single"/>
          <w:lang w:val="nl-BE"/>
        </w:rPr>
      </w:pPr>
    </w:p>
    <w:p w14:paraId="1802B68C" w14:textId="77777777" w:rsidR="00135298" w:rsidRPr="00283A98" w:rsidRDefault="00135298" w:rsidP="00135298">
      <w:pPr>
        <w:rPr>
          <w:b/>
          <w:sz w:val="22"/>
          <w:szCs w:val="22"/>
          <w:u w:val="single"/>
          <w:lang w:val="nl-BE"/>
        </w:rPr>
      </w:pPr>
    </w:p>
    <w:p w14:paraId="3B21D793" w14:textId="77777777" w:rsidR="00135298" w:rsidRPr="00283A98" w:rsidRDefault="00135298" w:rsidP="006E3B27">
      <w:pPr>
        <w:tabs>
          <w:tab w:val="clear" w:pos="284"/>
          <w:tab w:val="left" w:pos="567"/>
        </w:tabs>
        <w:ind w:left="567" w:hanging="567"/>
        <w:rPr>
          <w:b/>
          <w:sz w:val="22"/>
          <w:szCs w:val="22"/>
          <w:lang w:val="nl-BE"/>
        </w:rPr>
      </w:pPr>
      <w:r w:rsidRPr="00283A98">
        <w:rPr>
          <w:b/>
          <w:sz w:val="22"/>
          <w:szCs w:val="22"/>
          <w:lang w:val="nl-BE"/>
        </w:rPr>
        <w:t xml:space="preserve">4.3. </w:t>
      </w:r>
      <w:r w:rsidRPr="00283A98">
        <w:rPr>
          <w:b/>
          <w:sz w:val="22"/>
          <w:szCs w:val="22"/>
          <w:lang w:val="nl-BE"/>
        </w:rPr>
        <w:tab/>
      </w:r>
      <w:r w:rsidRPr="00283A98">
        <w:rPr>
          <w:b/>
          <w:sz w:val="22"/>
          <w:szCs w:val="22"/>
          <w:u w:val="single"/>
          <w:lang w:val="nl-BE"/>
        </w:rPr>
        <w:t>Type herverzekeringsactiviteiten</w:t>
      </w:r>
    </w:p>
    <w:p w14:paraId="1C57FD85" w14:textId="77777777" w:rsidR="00135298" w:rsidRPr="00283A98" w:rsidRDefault="00135298" w:rsidP="00135298">
      <w:pPr>
        <w:rPr>
          <w:lang w:val="nl-B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992"/>
        <w:gridCol w:w="7654"/>
      </w:tblGrid>
      <w:tr w:rsidR="00135298" w:rsidRPr="00283A98" w14:paraId="121A3C55" w14:textId="77777777" w:rsidTr="00A05ACA">
        <w:tc>
          <w:tcPr>
            <w:tcW w:w="988" w:type="dxa"/>
            <w:tcBorders>
              <w:left w:val="single" w:sz="4" w:space="0" w:color="auto"/>
              <w:bottom w:val="single" w:sz="4" w:space="0" w:color="auto"/>
              <w:right w:val="nil"/>
            </w:tcBorders>
            <w:vAlign w:val="center"/>
          </w:tcPr>
          <w:p w14:paraId="76A585FE" w14:textId="77777777" w:rsidR="00135298" w:rsidRPr="00283A98" w:rsidRDefault="00135298" w:rsidP="00A05ACA">
            <w:pPr>
              <w:keepNext/>
              <w:autoSpaceDE w:val="0"/>
              <w:autoSpaceDN w:val="0"/>
              <w:adjustRightInd w:val="0"/>
              <w:spacing w:before="120" w:after="120" w:line="240" w:lineRule="auto"/>
              <w:jc w:val="center"/>
              <w:rPr>
                <w:rFonts w:ascii="TT1BDo00" w:hAnsi="TT1BDo00" w:cs="TT1BDo00"/>
                <w:lang w:val="nl-BE"/>
              </w:rPr>
            </w:pPr>
            <w:r w:rsidRPr="00283A98">
              <w:rPr>
                <w:lang w:val="nl-BE"/>
              </w:rPr>
              <w:t>Hoofdzetel</w:t>
            </w:r>
            <w:r w:rsidRPr="00283A98">
              <w:rPr>
                <w:vertAlign w:val="superscript"/>
                <w:lang w:val="nl-BE"/>
              </w:rPr>
              <w:t>(1)</w:t>
            </w:r>
          </w:p>
        </w:tc>
        <w:tc>
          <w:tcPr>
            <w:tcW w:w="992" w:type="dxa"/>
            <w:tcBorders>
              <w:left w:val="single" w:sz="4" w:space="0" w:color="auto"/>
              <w:bottom w:val="single" w:sz="4" w:space="0" w:color="auto"/>
              <w:right w:val="single" w:sz="4" w:space="0" w:color="auto"/>
            </w:tcBorders>
            <w:shd w:val="clear" w:color="auto" w:fill="auto"/>
            <w:vAlign w:val="center"/>
          </w:tcPr>
          <w:p w14:paraId="471267B2" w14:textId="77777777" w:rsidR="00135298" w:rsidRPr="00283A98" w:rsidRDefault="00135298" w:rsidP="00A05ACA">
            <w:pPr>
              <w:keepNext/>
              <w:autoSpaceDE w:val="0"/>
              <w:autoSpaceDN w:val="0"/>
              <w:adjustRightInd w:val="0"/>
              <w:spacing w:before="120" w:after="120" w:line="240" w:lineRule="auto"/>
              <w:jc w:val="center"/>
              <w:rPr>
                <w:rFonts w:ascii="TT1BDo00" w:hAnsi="TT1BDo00" w:cs="TT1BDo00"/>
                <w:lang w:val="nl-BE"/>
              </w:rPr>
            </w:pPr>
            <w:r w:rsidRPr="00283A98">
              <w:rPr>
                <w:lang w:val="nl-BE"/>
              </w:rPr>
              <w:t>VVV</w:t>
            </w:r>
            <w:r w:rsidRPr="00283A98">
              <w:rPr>
                <w:vertAlign w:val="superscript"/>
                <w:lang w:val="nl-BE"/>
              </w:rPr>
              <w:t>(1)</w:t>
            </w:r>
          </w:p>
        </w:tc>
        <w:tc>
          <w:tcPr>
            <w:tcW w:w="7654" w:type="dxa"/>
            <w:tcBorders>
              <w:left w:val="single" w:sz="4" w:space="0" w:color="auto"/>
              <w:bottom w:val="single" w:sz="4" w:space="0" w:color="auto"/>
            </w:tcBorders>
            <w:shd w:val="clear" w:color="auto" w:fill="auto"/>
            <w:vAlign w:val="center"/>
          </w:tcPr>
          <w:p w14:paraId="2820EC69" w14:textId="77777777" w:rsidR="00135298" w:rsidRPr="00283A98" w:rsidRDefault="00135298" w:rsidP="00A05ACA">
            <w:pPr>
              <w:keepNext/>
              <w:autoSpaceDE w:val="0"/>
              <w:autoSpaceDN w:val="0"/>
              <w:adjustRightInd w:val="0"/>
              <w:spacing w:before="120" w:after="120" w:line="240" w:lineRule="auto"/>
              <w:rPr>
                <w:b/>
                <w:bCs/>
                <w:lang w:val="nl-BE"/>
              </w:rPr>
            </w:pPr>
          </w:p>
        </w:tc>
      </w:tr>
      <w:tr w:rsidR="00135298" w:rsidRPr="00283A98" w14:paraId="60BA7FCA" w14:textId="77777777" w:rsidTr="00A05ACA">
        <w:tc>
          <w:tcPr>
            <w:tcW w:w="988" w:type="dxa"/>
            <w:tcBorders>
              <w:left w:val="single" w:sz="4" w:space="0" w:color="auto"/>
              <w:bottom w:val="single" w:sz="4" w:space="0" w:color="auto"/>
              <w:right w:val="nil"/>
            </w:tcBorders>
            <w:vAlign w:val="center"/>
          </w:tcPr>
          <w:p w14:paraId="13894799" w14:textId="77777777" w:rsidR="00135298" w:rsidRPr="00283A98" w:rsidDel="00907EB7" w:rsidRDefault="00135298" w:rsidP="00A05ACA">
            <w:pPr>
              <w:keepNext/>
              <w:autoSpaceDE w:val="0"/>
              <w:autoSpaceDN w:val="0"/>
              <w:adjustRightInd w:val="0"/>
              <w:spacing w:before="120" w:after="120" w:line="240" w:lineRule="auto"/>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992" w:type="dxa"/>
            <w:tcBorders>
              <w:left w:val="single" w:sz="4" w:space="0" w:color="auto"/>
              <w:bottom w:val="single" w:sz="4" w:space="0" w:color="auto"/>
              <w:right w:val="single" w:sz="4" w:space="0" w:color="auto"/>
            </w:tcBorders>
            <w:shd w:val="clear" w:color="auto" w:fill="auto"/>
            <w:vAlign w:val="center"/>
          </w:tcPr>
          <w:p w14:paraId="148C6D56" w14:textId="77777777" w:rsidR="00135298" w:rsidRPr="00283A98" w:rsidRDefault="00135298" w:rsidP="00A05ACA">
            <w:pPr>
              <w:keepNext/>
              <w:autoSpaceDE w:val="0"/>
              <w:autoSpaceDN w:val="0"/>
              <w:adjustRightInd w:val="0"/>
              <w:spacing w:before="120" w:after="120" w:line="240" w:lineRule="auto"/>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654" w:type="dxa"/>
            <w:tcBorders>
              <w:left w:val="single" w:sz="4" w:space="0" w:color="auto"/>
              <w:bottom w:val="single" w:sz="4" w:space="0" w:color="auto"/>
            </w:tcBorders>
            <w:shd w:val="clear" w:color="auto" w:fill="auto"/>
            <w:vAlign w:val="center"/>
          </w:tcPr>
          <w:p w14:paraId="6A4B2AEC" w14:textId="77777777" w:rsidR="00135298" w:rsidRPr="00283A98" w:rsidRDefault="00135298" w:rsidP="00A05ACA">
            <w:pPr>
              <w:keepNext/>
              <w:autoSpaceDE w:val="0"/>
              <w:autoSpaceDN w:val="0"/>
              <w:adjustRightInd w:val="0"/>
              <w:spacing w:before="120" w:after="120" w:line="240" w:lineRule="auto"/>
              <w:jc w:val="both"/>
              <w:rPr>
                <w:bCs/>
                <w:lang w:val="nl-BE"/>
              </w:rPr>
            </w:pPr>
            <w:r w:rsidRPr="00283A98">
              <w:rPr>
                <w:lang w:val="nl-BE"/>
              </w:rPr>
              <w:t>Herverzekering Niet-leven</w:t>
            </w:r>
          </w:p>
        </w:tc>
      </w:tr>
      <w:tr w:rsidR="00135298" w:rsidRPr="00283A98" w14:paraId="09818857" w14:textId="77777777" w:rsidTr="00A05ACA">
        <w:tc>
          <w:tcPr>
            <w:tcW w:w="988" w:type="dxa"/>
            <w:tcBorders>
              <w:left w:val="single" w:sz="4" w:space="0" w:color="auto"/>
              <w:right w:val="nil"/>
            </w:tcBorders>
            <w:vAlign w:val="center"/>
          </w:tcPr>
          <w:p w14:paraId="6DC56356" w14:textId="77777777" w:rsidR="00135298" w:rsidRPr="00283A98" w:rsidDel="00907EB7" w:rsidRDefault="00135298" w:rsidP="00A05ACA">
            <w:pPr>
              <w:keepNext/>
              <w:autoSpaceDE w:val="0"/>
              <w:autoSpaceDN w:val="0"/>
              <w:adjustRightInd w:val="0"/>
              <w:spacing w:before="120" w:after="120" w:line="240" w:lineRule="auto"/>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992" w:type="dxa"/>
            <w:tcBorders>
              <w:left w:val="single" w:sz="4" w:space="0" w:color="auto"/>
              <w:right w:val="single" w:sz="4" w:space="0" w:color="auto"/>
            </w:tcBorders>
            <w:shd w:val="clear" w:color="auto" w:fill="auto"/>
            <w:vAlign w:val="center"/>
          </w:tcPr>
          <w:p w14:paraId="4880DD37" w14:textId="77777777" w:rsidR="00135298" w:rsidRPr="00283A98" w:rsidRDefault="00135298" w:rsidP="00A05ACA">
            <w:pPr>
              <w:keepNext/>
              <w:autoSpaceDE w:val="0"/>
              <w:autoSpaceDN w:val="0"/>
              <w:adjustRightInd w:val="0"/>
              <w:spacing w:before="120" w:after="120" w:line="240" w:lineRule="auto"/>
              <w:jc w:val="center"/>
              <w:rPr>
                <w:rFonts w:ascii="TT1BDo00" w:hAnsi="TT1BDo00" w:cs="TT1BDo00"/>
                <w:sz w:val="28"/>
                <w:szCs w:val="28"/>
                <w:lang w:val="nl-BE"/>
              </w:rPr>
            </w:pPr>
            <w:r w:rsidRPr="00283A98">
              <w:rPr>
                <w:rFonts w:ascii="TT1BDo00" w:hAnsi="TT1BDo00"/>
                <w:sz w:val="28"/>
                <w:szCs w:val="28"/>
                <w:lang w:val="nl-BE"/>
              </w:rPr>
              <w:sym w:font="Wingdings" w:char="F06F"/>
            </w:r>
          </w:p>
        </w:tc>
        <w:tc>
          <w:tcPr>
            <w:tcW w:w="7654" w:type="dxa"/>
            <w:tcBorders>
              <w:left w:val="single" w:sz="4" w:space="0" w:color="auto"/>
            </w:tcBorders>
            <w:shd w:val="clear" w:color="auto" w:fill="auto"/>
            <w:vAlign w:val="center"/>
          </w:tcPr>
          <w:p w14:paraId="12B3744E" w14:textId="77777777" w:rsidR="00135298" w:rsidRPr="00283A98" w:rsidRDefault="00135298" w:rsidP="00A05ACA">
            <w:pPr>
              <w:keepNext/>
              <w:autoSpaceDE w:val="0"/>
              <w:autoSpaceDN w:val="0"/>
              <w:adjustRightInd w:val="0"/>
              <w:spacing w:before="120" w:after="120" w:line="240" w:lineRule="auto"/>
              <w:jc w:val="both"/>
              <w:rPr>
                <w:bCs/>
                <w:lang w:val="nl-BE"/>
              </w:rPr>
            </w:pPr>
            <w:r w:rsidRPr="00283A98">
              <w:rPr>
                <w:lang w:val="nl-BE"/>
              </w:rPr>
              <w:t>Herverzekering Leven</w:t>
            </w:r>
          </w:p>
        </w:tc>
      </w:tr>
      <w:tr w:rsidR="00135298" w:rsidRPr="00283A98" w14:paraId="55E9A46C" w14:textId="77777777" w:rsidTr="00A05ACA">
        <w:tc>
          <w:tcPr>
            <w:tcW w:w="9634" w:type="dxa"/>
            <w:gridSpan w:val="3"/>
            <w:tcBorders>
              <w:left w:val="single" w:sz="4" w:space="0" w:color="auto"/>
              <w:bottom w:val="single" w:sz="4" w:space="0" w:color="auto"/>
            </w:tcBorders>
            <w:vAlign w:val="center"/>
          </w:tcPr>
          <w:p w14:paraId="49582754" w14:textId="77777777" w:rsidR="00135298" w:rsidRPr="00283A98" w:rsidRDefault="00135298" w:rsidP="00A05ACA">
            <w:pPr>
              <w:keepNext/>
              <w:autoSpaceDE w:val="0"/>
              <w:autoSpaceDN w:val="0"/>
              <w:adjustRightInd w:val="0"/>
              <w:spacing w:before="120" w:after="120" w:line="240" w:lineRule="auto"/>
              <w:ind w:left="284" w:hanging="284"/>
              <w:jc w:val="both"/>
              <w:rPr>
                <w:bCs/>
                <w:sz w:val="18"/>
                <w:szCs w:val="18"/>
                <w:lang w:val="nl-BE"/>
              </w:rPr>
            </w:pPr>
            <w:r w:rsidRPr="00283A98">
              <w:rPr>
                <w:sz w:val="18"/>
                <w:szCs w:val="18"/>
                <w:lang w:val="nl-BE"/>
              </w:rPr>
              <w:t>(1) Kruis in kolom A de activiteitengroepen aan waarvoor de hoofdzetel reeds over een vergunning beschikt en in kolom B de activiteitengroepen waarvoor een vergunning wordt aangevraagd.</w:t>
            </w:r>
          </w:p>
        </w:tc>
      </w:tr>
    </w:tbl>
    <w:p w14:paraId="7F559414" w14:textId="77777777" w:rsidR="00135298" w:rsidRPr="00283A98" w:rsidRDefault="00135298" w:rsidP="00135298">
      <w:pPr>
        <w:spacing w:before="240"/>
        <w:jc w:val="both"/>
        <w:rPr>
          <w:lang w:val="nl-BE"/>
        </w:rPr>
      </w:pPr>
    </w:p>
    <w:p w14:paraId="111EC319" w14:textId="77777777" w:rsidR="00FE46CE" w:rsidRPr="00283A98" w:rsidRDefault="00FE46CE">
      <w:pPr>
        <w:tabs>
          <w:tab w:val="clear" w:pos="284"/>
        </w:tabs>
        <w:spacing w:line="240" w:lineRule="auto"/>
        <w:rPr>
          <w:u w:val="single"/>
          <w:lang w:val="nl-BE"/>
        </w:rPr>
      </w:pPr>
      <w:r w:rsidRPr="00283A98">
        <w:rPr>
          <w:lang w:val="nl-BE"/>
        </w:rPr>
        <w:br w:type="page"/>
      </w:r>
    </w:p>
    <w:p w14:paraId="642F450F" w14:textId="078587BA" w:rsidR="00FE46CE" w:rsidRPr="00283A98" w:rsidRDefault="00FE46CE" w:rsidP="00F05452">
      <w:pPr>
        <w:spacing w:line="240" w:lineRule="auto"/>
        <w:jc w:val="both"/>
        <w:rPr>
          <w:b/>
          <w:color w:val="0070C0"/>
          <w:sz w:val="28"/>
          <w:szCs w:val="28"/>
          <w:lang w:val="nl-BE"/>
        </w:rPr>
      </w:pPr>
      <w:r w:rsidRPr="00283A98">
        <w:rPr>
          <w:b/>
          <w:color w:val="0070C0"/>
          <w:sz w:val="28"/>
          <w:szCs w:val="28"/>
          <w:lang w:val="nl-BE"/>
        </w:rPr>
        <w:lastRenderedPageBreak/>
        <w:t xml:space="preserve">5. </w:t>
      </w:r>
      <w:r w:rsidR="00F16FDE">
        <w:rPr>
          <w:b/>
          <w:color w:val="0070C0"/>
          <w:sz w:val="28"/>
          <w:szCs w:val="28"/>
          <w:lang w:val="nl-BE"/>
        </w:rPr>
        <w:t>T</w:t>
      </w:r>
      <w:r w:rsidRPr="00283A98">
        <w:rPr>
          <w:b/>
          <w:color w:val="0070C0"/>
          <w:sz w:val="28"/>
          <w:szCs w:val="28"/>
          <w:lang w:val="nl-BE"/>
        </w:rPr>
        <w:t>e verstrekken informatie</w:t>
      </w:r>
      <w:r w:rsidR="00F16FDE">
        <w:rPr>
          <w:b/>
          <w:color w:val="0070C0"/>
          <w:sz w:val="28"/>
          <w:szCs w:val="28"/>
          <w:lang w:val="nl-BE"/>
        </w:rPr>
        <w:t xml:space="preserve"> aan de EER-lidstaat van ontvangst</w:t>
      </w:r>
    </w:p>
    <w:p w14:paraId="04794C62" w14:textId="77777777" w:rsidR="00FE46CE" w:rsidRPr="00283A98" w:rsidRDefault="00FE46CE" w:rsidP="00FE46CE">
      <w:pPr>
        <w:tabs>
          <w:tab w:val="clear" w:pos="284"/>
          <w:tab w:val="left" w:pos="0"/>
          <w:tab w:val="right" w:leader="underscore" w:pos="9356"/>
        </w:tabs>
        <w:spacing w:line="240" w:lineRule="auto"/>
        <w:jc w:val="both"/>
        <w:rPr>
          <w:b/>
          <w:color w:val="0070C0"/>
          <w:lang w:val="nl-BE"/>
        </w:rPr>
      </w:pPr>
      <w:r w:rsidRPr="00283A98">
        <w:rPr>
          <w:b/>
          <w:color w:val="0070C0"/>
          <w:lang w:val="nl-BE"/>
        </w:rPr>
        <w:tab/>
      </w:r>
    </w:p>
    <w:p w14:paraId="3C740FB6" w14:textId="77777777" w:rsidR="00E929EA" w:rsidRPr="00283A98" w:rsidRDefault="00E929EA" w:rsidP="006646B3">
      <w:pPr>
        <w:tabs>
          <w:tab w:val="clear" w:pos="284"/>
        </w:tabs>
        <w:spacing w:before="360"/>
        <w:ind w:left="567" w:hanging="567"/>
        <w:rPr>
          <w:b/>
          <w:i/>
          <w:sz w:val="22"/>
          <w:szCs w:val="22"/>
          <w:lang w:val="nl-BE"/>
        </w:rPr>
      </w:pPr>
      <w:r w:rsidRPr="00283A98">
        <w:rPr>
          <w:b/>
          <w:i/>
          <w:sz w:val="28"/>
          <w:szCs w:val="28"/>
          <w:lang w:val="nl-BE"/>
        </w:rPr>
        <w:t>Programma van werkzaamheden</w:t>
      </w:r>
    </w:p>
    <w:p w14:paraId="4B8B973A" w14:textId="77777777" w:rsidR="00D379B3" w:rsidRPr="00283A98" w:rsidRDefault="00FE46CE" w:rsidP="00E929EA">
      <w:pPr>
        <w:tabs>
          <w:tab w:val="clear" w:pos="284"/>
        </w:tabs>
        <w:spacing w:before="240"/>
        <w:ind w:left="567" w:hanging="567"/>
        <w:rPr>
          <w:b/>
          <w:sz w:val="22"/>
          <w:szCs w:val="22"/>
          <w:u w:val="single"/>
          <w:lang w:val="nl-BE"/>
        </w:rPr>
      </w:pPr>
      <w:r w:rsidRPr="00283A98">
        <w:rPr>
          <w:b/>
          <w:sz w:val="22"/>
          <w:szCs w:val="22"/>
          <w:lang w:val="nl-BE"/>
        </w:rPr>
        <w:t xml:space="preserve">5.1. </w:t>
      </w:r>
      <w:r w:rsidRPr="00283A98">
        <w:rPr>
          <w:b/>
          <w:sz w:val="22"/>
          <w:szCs w:val="22"/>
          <w:lang w:val="nl-BE"/>
        </w:rPr>
        <w:tab/>
      </w:r>
      <w:r w:rsidRPr="00283A98">
        <w:rPr>
          <w:b/>
          <w:sz w:val="22"/>
          <w:szCs w:val="22"/>
          <w:u w:val="single"/>
          <w:lang w:val="nl-BE"/>
        </w:rPr>
        <w:t>Aard van de risico's</w:t>
      </w:r>
    </w:p>
    <w:p w14:paraId="45356B4E" w14:textId="77777777" w:rsidR="00D379B3" w:rsidRPr="00283A98" w:rsidRDefault="00D379B3" w:rsidP="00FE46CE">
      <w:pPr>
        <w:tabs>
          <w:tab w:val="clear" w:pos="284"/>
        </w:tabs>
        <w:ind w:left="567" w:hanging="567"/>
        <w:rPr>
          <w:sz w:val="22"/>
          <w:szCs w:val="22"/>
          <w:lang w:val="nl-BE"/>
        </w:rPr>
      </w:pPr>
    </w:p>
    <w:p w14:paraId="2D626402" w14:textId="53FC22DB" w:rsidR="00FE46CE" w:rsidRPr="00283A98" w:rsidRDefault="00FE46CE" w:rsidP="00136CA4">
      <w:pPr>
        <w:pStyle w:val="ListParagraph"/>
        <w:numPr>
          <w:ilvl w:val="0"/>
          <w:numId w:val="34"/>
        </w:numPr>
        <w:spacing w:after="0" w:line="240" w:lineRule="auto"/>
        <w:ind w:left="567" w:hanging="567"/>
        <w:contextualSpacing w:val="0"/>
        <w:jc w:val="both"/>
        <w:rPr>
          <w:sz w:val="20"/>
          <w:szCs w:val="20"/>
          <w:u w:val="single"/>
          <w:lang w:val="nl-BE"/>
        </w:rPr>
      </w:pPr>
      <w:r w:rsidRPr="00283A98">
        <w:rPr>
          <w:sz w:val="20"/>
          <w:szCs w:val="20"/>
          <w:u w:val="single"/>
          <w:lang w:val="nl-BE"/>
        </w:rPr>
        <w:t>Geef nadere informatie over de aard van de risico’s die in de EER-lidstaat/</w:t>
      </w:r>
      <w:r w:rsidR="00F16FDE">
        <w:rPr>
          <w:sz w:val="20"/>
          <w:szCs w:val="20"/>
          <w:u w:val="single"/>
          <w:lang w:val="nl-BE"/>
        </w:rPr>
        <w:t>-</w:t>
      </w:r>
      <w:r w:rsidRPr="00283A98">
        <w:rPr>
          <w:sz w:val="20"/>
          <w:szCs w:val="20"/>
          <w:u w:val="single"/>
          <w:lang w:val="nl-BE"/>
        </w:rPr>
        <w:t>lidstaten zullen worden gedekt</w:t>
      </w:r>
    </w:p>
    <w:p w14:paraId="32A35DF2" w14:textId="77777777" w:rsidR="00FE46CE" w:rsidRPr="00283A98" w:rsidRDefault="00FE46CE" w:rsidP="00FE46CE">
      <w:pPr>
        <w:tabs>
          <w:tab w:val="clear" w:pos="284"/>
          <w:tab w:val="left" w:pos="0"/>
          <w:tab w:val="right" w:leader="underscore" w:pos="9356"/>
        </w:tabs>
        <w:spacing w:line="240" w:lineRule="auto"/>
        <w:jc w:val="both"/>
        <w:rPr>
          <w:lang w:val="nl-BE"/>
        </w:rPr>
      </w:pPr>
    </w:p>
    <w:tbl>
      <w:tblPr>
        <w:tblStyle w:val="TableGrid"/>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2693"/>
        <w:gridCol w:w="3969"/>
      </w:tblGrid>
      <w:tr w:rsidR="006C249E" w:rsidRPr="00283A98" w14:paraId="01C0F547" w14:textId="77777777" w:rsidTr="006676C5">
        <w:tc>
          <w:tcPr>
            <w:tcW w:w="709" w:type="dxa"/>
          </w:tcPr>
          <w:p w14:paraId="4057CFC0" w14:textId="77777777" w:rsidR="006C249E" w:rsidRPr="00283A98" w:rsidRDefault="006C249E" w:rsidP="00A05ACA">
            <w:pPr>
              <w:spacing w:before="120" w:line="240" w:lineRule="auto"/>
              <w:rPr>
                <w:b/>
                <w:sz w:val="28"/>
                <w:szCs w:val="28"/>
                <w:lang w:val="nl-BE"/>
              </w:rPr>
            </w:pPr>
            <w:r w:rsidRPr="00283A98">
              <w:rPr>
                <w:rFonts w:ascii="TT1BDo00" w:hAnsi="TT1BDo00"/>
                <w:sz w:val="28"/>
                <w:szCs w:val="28"/>
                <w:lang w:val="nl-BE"/>
              </w:rPr>
              <w:sym w:font="Wingdings" w:char="F06F"/>
            </w:r>
          </w:p>
        </w:tc>
        <w:tc>
          <w:tcPr>
            <w:tcW w:w="1843" w:type="dxa"/>
          </w:tcPr>
          <w:p w14:paraId="03C9D37E" w14:textId="77777777" w:rsidR="006C249E" w:rsidRPr="00283A98" w:rsidRDefault="00A05ACA" w:rsidP="0087105F">
            <w:pPr>
              <w:spacing w:before="120" w:line="240" w:lineRule="auto"/>
              <w:jc w:val="both"/>
              <w:rPr>
                <w:sz w:val="18"/>
                <w:szCs w:val="18"/>
                <w:lang w:val="nl-BE"/>
              </w:rPr>
            </w:pPr>
            <w:r w:rsidRPr="00283A98">
              <w:rPr>
                <w:sz w:val="18"/>
                <w:szCs w:val="18"/>
                <w:lang w:val="nl-BE"/>
              </w:rPr>
              <w:t>Tak 1</w:t>
            </w:r>
          </w:p>
          <w:p w14:paraId="70C33AF9" w14:textId="77777777" w:rsidR="006C249E" w:rsidRPr="00283A98" w:rsidRDefault="006C249E" w:rsidP="0087105F">
            <w:pPr>
              <w:spacing w:before="120" w:line="240" w:lineRule="auto"/>
              <w:jc w:val="both"/>
              <w:rPr>
                <w:sz w:val="18"/>
                <w:szCs w:val="18"/>
                <w:lang w:val="nl-BE"/>
              </w:rPr>
            </w:pPr>
            <w:r w:rsidRPr="00283A98">
              <w:rPr>
                <w:sz w:val="18"/>
                <w:szCs w:val="18"/>
                <w:lang w:val="nl-BE"/>
              </w:rPr>
              <w:t>"</w:t>
            </w:r>
            <w:r w:rsidRPr="00283A98">
              <w:rPr>
                <w:b/>
                <w:sz w:val="18"/>
                <w:szCs w:val="18"/>
                <w:lang w:val="nl-BE"/>
              </w:rPr>
              <w:t>Ongeval</w:t>
            </w:r>
            <w:r w:rsidRPr="00283A98">
              <w:rPr>
                <w:b/>
                <w:bCs/>
                <w:sz w:val="18"/>
                <w:szCs w:val="18"/>
                <w:lang w:val="nl-BE"/>
              </w:rPr>
              <w:t>len</w:t>
            </w:r>
            <w:r w:rsidRPr="00283A98">
              <w:rPr>
                <w:sz w:val="18"/>
                <w:szCs w:val="18"/>
                <w:lang w:val="nl-BE"/>
              </w:rPr>
              <w:t>” inclusief arbeidsongevallen en beroepsziekten</w:t>
            </w:r>
          </w:p>
        </w:tc>
        <w:tc>
          <w:tcPr>
            <w:tcW w:w="2693" w:type="dxa"/>
          </w:tcPr>
          <w:p w14:paraId="0CBA5720" w14:textId="77777777" w:rsidR="006C249E" w:rsidRPr="00283A98" w:rsidRDefault="006C249E" w:rsidP="0087105F">
            <w:pPr>
              <w:spacing w:before="120" w:line="240" w:lineRule="auto"/>
              <w:jc w:val="both"/>
              <w:rPr>
                <w:sz w:val="18"/>
                <w:szCs w:val="18"/>
                <w:lang w:val="nl-BE"/>
              </w:rPr>
            </w:pPr>
            <w:r w:rsidRPr="00283A98">
              <w:rPr>
                <w:sz w:val="18"/>
                <w:szCs w:val="18"/>
                <w:lang w:val="nl-BE"/>
              </w:rPr>
              <w:t>Bewijs dat wordt voldaan aan de specifieke voorschriften van de nationale wetgeving van die lidstaat betreffende de dekking van dat type risico.</w:t>
            </w:r>
          </w:p>
        </w:tc>
        <w:tc>
          <w:tcPr>
            <w:tcW w:w="3969" w:type="dxa"/>
          </w:tcPr>
          <w:p w14:paraId="63AD130E" w14:textId="77777777" w:rsidR="006C249E" w:rsidRPr="00283A98" w:rsidRDefault="006C249E" w:rsidP="0087105F">
            <w:pPr>
              <w:spacing w:before="120" w:line="240" w:lineRule="auto"/>
              <w:jc w:val="both"/>
              <w:rPr>
                <w:b/>
                <w:sz w:val="18"/>
                <w:szCs w:val="18"/>
                <w:lang w:val="nl-BE"/>
              </w:rPr>
            </w:pPr>
            <w:r w:rsidRPr="00283A98">
              <w:rPr>
                <w:sz w:val="18"/>
                <w:szCs w:val="18"/>
                <w:lang w:val="nl-BE"/>
              </w:rPr>
              <w:t>[in voorkomend geval bewijs bijvoegen]</w:t>
            </w:r>
          </w:p>
        </w:tc>
      </w:tr>
      <w:tr w:rsidR="006C249E" w:rsidRPr="00283A98" w14:paraId="0DF6E6E4" w14:textId="77777777" w:rsidTr="006676C5">
        <w:tc>
          <w:tcPr>
            <w:tcW w:w="709" w:type="dxa"/>
          </w:tcPr>
          <w:p w14:paraId="628E5B90" w14:textId="77777777" w:rsidR="006C249E" w:rsidRPr="00283A98" w:rsidRDefault="006C249E" w:rsidP="00A05ACA">
            <w:pPr>
              <w:spacing w:before="120" w:line="240" w:lineRule="auto"/>
              <w:rPr>
                <w:b/>
                <w:sz w:val="28"/>
                <w:szCs w:val="28"/>
                <w:lang w:val="nl-BE"/>
              </w:rPr>
            </w:pPr>
            <w:r w:rsidRPr="00283A98">
              <w:rPr>
                <w:rFonts w:ascii="TT1BDo00" w:hAnsi="TT1BDo00"/>
                <w:sz w:val="28"/>
                <w:szCs w:val="28"/>
                <w:lang w:val="nl-BE"/>
              </w:rPr>
              <w:sym w:font="Wingdings" w:char="F06F"/>
            </w:r>
          </w:p>
        </w:tc>
        <w:tc>
          <w:tcPr>
            <w:tcW w:w="1843" w:type="dxa"/>
          </w:tcPr>
          <w:p w14:paraId="0A5B9B0E" w14:textId="77777777" w:rsidR="006C249E" w:rsidRPr="00283A98" w:rsidRDefault="006C249E" w:rsidP="0087105F">
            <w:pPr>
              <w:spacing w:before="120" w:line="240" w:lineRule="auto"/>
              <w:jc w:val="both"/>
              <w:rPr>
                <w:sz w:val="18"/>
                <w:szCs w:val="18"/>
                <w:lang w:val="nl-BE"/>
              </w:rPr>
            </w:pPr>
            <w:r w:rsidRPr="00283A98">
              <w:rPr>
                <w:sz w:val="18"/>
                <w:szCs w:val="18"/>
                <w:lang w:val="nl-BE"/>
              </w:rPr>
              <w:t>Tak 2</w:t>
            </w:r>
          </w:p>
          <w:p w14:paraId="7758163D" w14:textId="77777777" w:rsidR="006C249E" w:rsidRPr="00283A98" w:rsidRDefault="006C249E" w:rsidP="0087105F">
            <w:pPr>
              <w:spacing w:before="120" w:line="240" w:lineRule="auto"/>
              <w:jc w:val="both"/>
              <w:rPr>
                <w:sz w:val="18"/>
                <w:szCs w:val="18"/>
                <w:lang w:val="nl-BE"/>
              </w:rPr>
            </w:pPr>
            <w:r w:rsidRPr="00283A98">
              <w:rPr>
                <w:sz w:val="18"/>
                <w:szCs w:val="18"/>
                <w:lang w:val="nl-BE"/>
              </w:rPr>
              <w:t>“</w:t>
            </w:r>
            <w:r w:rsidRPr="00283A98">
              <w:rPr>
                <w:b/>
                <w:sz w:val="18"/>
                <w:szCs w:val="18"/>
                <w:lang w:val="nl-BE"/>
              </w:rPr>
              <w:t>Ziekte</w:t>
            </w:r>
            <w:r w:rsidRPr="00283A98">
              <w:rPr>
                <w:sz w:val="18"/>
                <w:szCs w:val="18"/>
                <w:lang w:val="nl-BE"/>
              </w:rPr>
              <w:t>”</w:t>
            </w:r>
          </w:p>
        </w:tc>
        <w:tc>
          <w:tcPr>
            <w:tcW w:w="2693" w:type="dxa"/>
          </w:tcPr>
          <w:p w14:paraId="095A1E2C" w14:textId="77777777" w:rsidR="006C249E" w:rsidRPr="00283A98" w:rsidRDefault="001E2E41" w:rsidP="0087105F">
            <w:pPr>
              <w:spacing w:before="120" w:line="240" w:lineRule="auto"/>
              <w:jc w:val="both"/>
              <w:rPr>
                <w:sz w:val="18"/>
                <w:szCs w:val="18"/>
                <w:lang w:val="nl-BE"/>
              </w:rPr>
            </w:pPr>
            <w:r w:rsidRPr="00283A98">
              <w:rPr>
                <w:sz w:val="18"/>
                <w:szCs w:val="18"/>
                <w:lang w:val="nl-BE"/>
              </w:rPr>
              <w:t>Indien dergelijke overeenkomsten in de lidstaat van ontvangst de door het wettelijke socialezekerheidsstelsel geboden dekking geheel of gedeeltelijk kunnen vervangen en er daartoe specifieke wettelijke bepalingen zijn aangenomen, moeten de algemene en bijzondere voorwaarden van deze polissen worden verstrekt.</w:t>
            </w:r>
          </w:p>
        </w:tc>
        <w:tc>
          <w:tcPr>
            <w:tcW w:w="3969" w:type="dxa"/>
          </w:tcPr>
          <w:p w14:paraId="614422C6" w14:textId="77777777" w:rsidR="006C249E" w:rsidRPr="00283A98" w:rsidRDefault="006C249E" w:rsidP="0087105F">
            <w:pPr>
              <w:spacing w:before="120" w:line="240" w:lineRule="auto"/>
              <w:jc w:val="both"/>
              <w:rPr>
                <w:b/>
                <w:sz w:val="18"/>
                <w:szCs w:val="18"/>
                <w:lang w:val="nl-BE"/>
              </w:rPr>
            </w:pPr>
            <w:r w:rsidRPr="00283A98">
              <w:rPr>
                <w:sz w:val="18"/>
                <w:szCs w:val="18"/>
                <w:lang w:val="nl-BE"/>
              </w:rPr>
              <w:t>[in voorkomend geval in te vullen door de onderneming]</w:t>
            </w:r>
          </w:p>
        </w:tc>
      </w:tr>
      <w:tr w:rsidR="006676C5" w:rsidRPr="00283A98" w14:paraId="08CB4129" w14:textId="77777777" w:rsidTr="006676C5">
        <w:trPr>
          <w:trHeight w:val="330"/>
        </w:trPr>
        <w:tc>
          <w:tcPr>
            <w:tcW w:w="709" w:type="dxa"/>
            <w:vMerge w:val="restart"/>
          </w:tcPr>
          <w:p w14:paraId="54046DF4" w14:textId="77777777" w:rsidR="006676C5" w:rsidRPr="00283A98" w:rsidRDefault="006676C5" w:rsidP="001E2E41">
            <w:pPr>
              <w:spacing w:before="120" w:line="240" w:lineRule="auto"/>
              <w:rPr>
                <w:b/>
                <w:sz w:val="28"/>
                <w:szCs w:val="28"/>
                <w:lang w:val="nl-BE"/>
              </w:rPr>
            </w:pPr>
            <w:r w:rsidRPr="00283A98">
              <w:rPr>
                <w:rFonts w:ascii="TT1BDo00" w:hAnsi="TT1BDo00"/>
                <w:sz w:val="28"/>
                <w:szCs w:val="28"/>
                <w:lang w:val="nl-BE"/>
              </w:rPr>
              <w:sym w:font="Wingdings" w:char="F06F"/>
            </w:r>
          </w:p>
        </w:tc>
        <w:tc>
          <w:tcPr>
            <w:tcW w:w="1843" w:type="dxa"/>
            <w:vMerge w:val="restart"/>
          </w:tcPr>
          <w:p w14:paraId="48FAFB2A" w14:textId="77777777" w:rsidR="006676C5" w:rsidRPr="00283A98" w:rsidRDefault="00E12E50" w:rsidP="0087105F">
            <w:pPr>
              <w:spacing w:before="120" w:line="240" w:lineRule="auto"/>
              <w:jc w:val="both"/>
              <w:rPr>
                <w:sz w:val="18"/>
                <w:szCs w:val="18"/>
                <w:lang w:val="nl-BE"/>
              </w:rPr>
            </w:pPr>
            <w:r w:rsidRPr="00283A98">
              <w:rPr>
                <w:sz w:val="18"/>
                <w:szCs w:val="18"/>
                <w:lang w:val="nl-BE"/>
              </w:rPr>
              <w:t>Tak 10</w:t>
            </w:r>
          </w:p>
          <w:p w14:paraId="5F8245B6" w14:textId="77777777" w:rsidR="006676C5" w:rsidRPr="00283A98" w:rsidRDefault="006676C5" w:rsidP="0087105F">
            <w:pPr>
              <w:spacing w:before="120" w:line="240" w:lineRule="auto"/>
              <w:jc w:val="both"/>
              <w:rPr>
                <w:sz w:val="18"/>
                <w:szCs w:val="18"/>
                <w:lang w:val="nl-BE"/>
              </w:rPr>
            </w:pPr>
            <w:r w:rsidRPr="00283A98">
              <w:rPr>
                <w:sz w:val="18"/>
                <w:szCs w:val="18"/>
                <w:lang w:val="nl-BE"/>
              </w:rPr>
              <w:t>“</w:t>
            </w:r>
            <w:r w:rsidRPr="00283A98">
              <w:rPr>
                <w:b/>
                <w:bCs/>
                <w:sz w:val="18"/>
                <w:szCs w:val="18"/>
                <w:lang w:val="nl-BE"/>
              </w:rPr>
              <w:t>Burgerrechtelijke aansprakelijkheid motorrijtuigen</w:t>
            </w:r>
            <w:r w:rsidRPr="00283A98">
              <w:rPr>
                <w:sz w:val="18"/>
                <w:szCs w:val="18"/>
                <w:lang w:val="nl-BE"/>
              </w:rPr>
              <w:t>” met uitzondering van de aansprakelijkheid van de vervoerder</w:t>
            </w:r>
          </w:p>
        </w:tc>
        <w:tc>
          <w:tcPr>
            <w:tcW w:w="2693" w:type="dxa"/>
            <w:vMerge w:val="restart"/>
          </w:tcPr>
          <w:p w14:paraId="23B92D96" w14:textId="77777777" w:rsidR="006676C5" w:rsidRPr="00283A98" w:rsidRDefault="006676C5" w:rsidP="0087105F">
            <w:pPr>
              <w:spacing w:before="120" w:line="240" w:lineRule="auto"/>
              <w:jc w:val="both"/>
              <w:rPr>
                <w:sz w:val="18"/>
                <w:szCs w:val="18"/>
                <w:lang w:val="nl-BE"/>
              </w:rPr>
            </w:pPr>
            <w:r w:rsidRPr="00283A98">
              <w:rPr>
                <w:sz w:val="18"/>
                <w:szCs w:val="18"/>
                <w:lang w:val="nl-BE"/>
              </w:rPr>
              <w:t>Schaderegelaar</w:t>
            </w:r>
          </w:p>
        </w:tc>
        <w:tc>
          <w:tcPr>
            <w:tcW w:w="3969" w:type="dxa"/>
          </w:tcPr>
          <w:p w14:paraId="12169E80" w14:textId="77777777" w:rsidR="006676C5" w:rsidRPr="00283A98" w:rsidRDefault="006676C5" w:rsidP="0087105F">
            <w:pPr>
              <w:spacing w:before="120" w:line="240" w:lineRule="auto"/>
              <w:jc w:val="both"/>
              <w:rPr>
                <w:sz w:val="18"/>
                <w:szCs w:val="18"/>
                <w:lang w:val="nl-BE"/>
              </w:rPr>
            </w:pPr>
            <w:r w:rsidRPr="00283A98">
              <w:rPr>
                <w:sz w:val="18"/>
                <w:szCs w:val="18"/>
                <w:lang w:val="nl-BE"/>
              </w:rPr>
              <w:t xml:space="preserve">Naam: </w:t>
            </w:r>
          </w:p>
        </w:tc>
      </w:tr>
      <w:tr w:rsidR="006676C5" w:rsidRPr="00283A98" w14:paraId="50883ABF" w14:textId="77777777" w:rsidTr="006676C5">
        <w:trPr>
          <w:trHeight w:val="330"/>
        </w:trPr>
        <w:tc>
          <w:tcPr>
            <w:tcW w:w="709" w:type="dxa"/>
            <w:vMerge/>
          </w:tcPr>
          <w:p w14:paraId="788F7F42" w14:textId="77777777" w:rsidR="006676C5" w:rsidRPr="00283A98" w:rsidRDefault="006676C5" w:rsidP="001E2E41">
            <w:pPr>
              <w:spacing w:before="120" w:line="240" w:lineRule="auto"/>
              <w:rPr>
                <w:rFonts w:ascii="TT1BDo00" w:hAnsi="TT1BDo00" w:cs="TT1BDo00"/>
                <w:sz w:val="28"/>
                <w:szCs w:val="28"/>
                <w:lang w:val="nl-BE"/>
              </w:rPr>
            </w:pPr>
          </w:p>
        </w:tc>
        <w:tc>
          <w:tcPr>
            <w:tcW w:w="1843" w:type="dxa"/>
            <w:vMerge/>
          </w:tcPr>
          <w:p w14:paraId="3411FE1D" w14:textId="77777777" w:rsidR="006676C5" w:rsidRPr="00283A98" w:rsidRDefault="006676C5" w:rsidP="0087105F">
            <w:pPr>
              <w:spacing w:before="120" w:line="240" w:lineRule="auto"/>
              <w:jc w:val="both"/>
              <w:rPr>
                <w:sz w:val="18"/>
                <w:szCs w:val="18"/>
                <w:lang w:val="nl-BE"/>
              </w:rPr>
            </w:pPr>
          </w:p>
        </w:tc>
        <w:tc>
          <w:tcPr>
            <w:tcW w:w="2693" w:type="dxa"/>
            <w:vMerge/>
          </w:tcPr>
          <w:p w14:paraId="314E712F" w14:textId="77777777" w:rsidR="006676C5" w:rsidRPr="00283A98" w:rsidRDefault="006676C5" w:rsidP="0087105F">
            <w:pPr>
              <w:spacing w:before="120" w:line="240" w:lineRule="auto"/>
              <w:jc w:val="both"/>
              <w:rPr>
                <w:sz w:val="18"/>
                <w:szCs w:val="18"/>
                <w:lang w:val="nl-BE"/>
              </w:rPr>
            </w:pPr>
          </w:p>
        </w:tc>
        <w:tc>
          <w:tcPr>
            <w:tcW w:w="3969" w:type="dxa"/>
          </w:tcPr>
          <w:p w14:paraId="2958D8F7" w14:textId="77777777" w:rsidR="006676C5" w:rsidRPr="00283A98" w:rsidRDefault="006676C5" w:rsidP="0087105F">
            <w:pPr>
              <w:spacing w:before="120" w:line="240" w:lineRule="auto"/>
              <w:jc w:val="both"/>
              <w:rPr>
                <w:sz w:val="18"/>
                <w:szCs w:val="18"/>
                <w:lang w:val="nl-BE"/>
              </w:rPr>
            </w:pPr>
            <w:r w:rsidRPr="00283A98">
              <w:rPr>
                <w:sz w:val="18"/>
                <w:szCs w:val="18"/>
                <w:lang w:val="nl-BE"/>
              </w:rPr>
              <w:t>Adres:</w:t>
            </w:r>
          </w:p>
        </w:tc>
      </w:tr>
      <w:tr w:rsidR="006676C5" w:rsidRPr="00283A98" w14:paraId="06A4D4AB" w14:textId="77777777" w:rsidTr="006676C5">
        <w:tc>
          <w:tcPr>
            <w:tcW w:w="709" w:type="dxa"/>
            <w:vMerge/>
          </w:tcPr>
          <w:p w14:paraId="15428203" w14:textId="77777777" w:rsidR="006676C5" w:rsidRPr="00283A98" w:rsidRDefault="006676C5" w:rsidP="006C249E">
            <w:pPr>
              <w:spacing w:before="120" w:line="240" w:lineRule="auto"/>
              <w:rPr>
                <w:rFonts w:ascii="TT1BDo00" w:hAnsi="TT1BDo00" w:cs="TT1BDo00"/>
                <w:sz w:val="28"/>
                <w:szCs w:val="28"/>
                <w:lang w:val="nl-BE"/>
              </w:rPr>
            </w:pPr>
          </w:p>
        </w:tc>
        <w:tc>
          <w:tcPr>
            <w:tcW w:w="1843" w:type="dxa"/>
            <w:vMerge/>
          </w:tcPr>
          <w:p w14:paraId="338271A6" w14:textId="77777777" w:rsidR="006676C5" w:rsidRPr="00283A98" w:rsidRDefault="006676C5" w:rsidP="0087105F">
            <w:pPr>
              <w:spacing w:before="120" w:line="240" w:lineRule="auto"/>
              <w:jc w:val="both"/>
              <w:rPr>
                <w:sz w:val="18"/>
                <w:szCs w:val="18"/>
                <w:lang w:val="nl-BE"/>
              </w:rPr>
            </w:pPr>
          </w:p>
        </w:tc>
        <w:tc>
          <w:tcPr>
            <w:tcW w:w="2693" w:type="dxa"/>
          </w:tcPr>
          <w:p w14:paraId="2E4ECEDD" w14:textId="77777777" w:rsidR="006676C5" w:rsidRPr="00283A98" w:rsidRDefault="006676C5" w:rsidP="0087105F">
            <w:pPr>
              <w:spacing w:before="120" w:line="240" w:lineRule="auto"/>
              <w:jc w:val="both"/>
              <w:rPr>
                <w:sz w:val="18"/>
                <w:szCs w:val="18"/>
                <w:lang w:val="nl-BE"/>
              </w:rPr>
            </w:pPr>
            <w:r w:rsidRPr="00283A98">
              <w:rPr>
                <w:sz w:val="18"/>
                <w:szCs w:val="18"/>
                <w:lang w:val="nl-BE"/>
              </w:rPr>
              <w:t>Verklaring dat de verzekeringsonderneming is aangesloten bij het nationaal bureau en het nationaal waarborgfonds van de lidstaat van ontvangst.</w:t>
            </w:r>
          </w:p>
        </w:tc>
        <w:tc>
          <w:tcPr>
            <w:tcW w:w="3969" w:type="dxa"/>
          </w:tcPr>
          <w:p w14:paraId="2062BACC" w14:textId="77777777" w:rsidR="006676C5" w:rsidRPr="00283A98" w:rsidRDefault="006676C5" w:rsidP="0087105F">
            <w:pPr>
              <w:spacing w:before="120" w:line="240" w:lineRule="auto"/>
              <w:jc w:val="both"/>
              <w:rPr>
                <w:sz w:val="18"/>
                <w:szCs w:val="18"/>
                <w:lang w:val="nl-BE"/>
              </w:rPr>
            </w:pPr>
            <w:r w:rsidRPr="00283A98">
              <w:rPr>
                <w:sz w:val="18"/>
                <w:szCs w:val="18"/>
                <w:lang w:val="nl-BE"/>
              </w:rPr>
              <w:t>[in voorkomend geval een verklaring bijvoegen]</w:t>
            </w:r>
          </w:p>
        </w:tc>
      </w:tr>
      <w:tr w:rsidR="006C249E" w:rsidRPr="00283A98" w14:paraId="0F68513B" w14:textId="77777777" w:rsidTr="006676C5">
        <w:tc>
          <w:tcPr>
            <w:tcW w:w="709" w:type="dxa"/>
            <w:vMerge w:val="restart"/>
          </w:tcPr>
          <w:p w14:paraId="7C7F4C34" w14:textId="77777777" w:rsidR="006C249E" w:rsidRPr="00283A98" w:rsidRDefault="006C249E" w:rsidP="001E2E41">
            <w:pPr>
              <w:spacing w:before="120" w:line="240" w:lineRule="auto"/>
              <w:rPr>
                <w:rFonts w:ascii="TT1BDo00" w:hAnsi="TT1BDo00" w:cs="TT1BDo00"/>
                <w:sz w:val="28"/>
                <w:szCs w:val="28"/>
                <w:lang w:val="nl-BE"/>
              </w:rPr>
            </w:pPr>
            <w:r w:rsidRPr="00283A98">
              <w:rPr>
                <w:rFonts w:ascii="TT1BDo00" w:hAnsi="TT1BDo00"/>
                <w:sz w:val="28"/>
                <w:szCs w:val="28"/>
                <w:lang w:val="nl-BE"/>
              </w:rPr>
              <w:sym w:font="Wingdings" w:char="F06F"/>
            </w:r>
          </w:p>
        </w:tc>
        <w:tc>
          <w:tcPr>
            <w:tcW w:w="1843" w:type="dxa"/>
            <w:vMerge w:val="restart"/>
          </w:tcPr>
          <w:p w14:paraId="3A9B6DE9" w14:textId="77777777" w:rsidR="006C249E" w:rsidRPr="00283A98" w:rsidRDefault="006C249E" w:rsidP="0087105F">
            <w:pPr>
              <w:spacing w:before="120" w:line="240" w:lineRule="auto"/>
              <w:jc w:val="both"/>
              <w:rPr>
                <w:sz w:val="18"/>
                <w:szCs w:val="18"/>
                <w:lang w:val="nl-BE"/>
              </w:rPr>
            </w:pPr>
            <w:r w:rsidRPr="00283A98">
              <w:rPr>
                <w:sz w:val="18"/>
                <w:szCs w:val="18"/>
                <w:lang w:val="nl-BE"/>
              </w:rPr>
              <w:t>Tak 17</w:t>
            </w:r>
          </w:p>
          <w:p w14:paraId="77D469C5" w14:textId="77777777" w:rsidR="006C249E" w:rsidRPr="00283A98" w:rsidRDefault="006C249E" w:rsidP="0087105F">
            <w:pPr>
              <w:spacing w:before="120" w:line="240" w:lineRule="auto"/>
              <w:jc w:val="both"/>
              <w:rPr>
                <w:sz w:val="18"/>
                <w:szCs w:val="18"/>
                <w:lang w:val="nl-BE"/>
              </w:rPr>
            </w:pPr>
            <w:r w:rsidRPr="00283A98">
              <w:rPr>
                <w:sz w:val="18"/>
                <w:szCs w:val="18"/>
                <w:lang w:val="nl-BE"/>
              </w:rPr>
              <w:t>“</w:t>
            </w:r>
            <w:r w:rsidRPr="00283A98">
              <w:rPr>
                <w:b/>
                <w:sz w:val="18"/>
                <w:szCs w:val="18"/>
                <w:lang w:val="nl-BE"/>
              </w:rPr>
              <w:t>Rechtsbijstand</w:t>
            </w:r>
            <w:r w:rsidRPr="00283A98">
              <w:rPr>
                <w:sz w:val="18"/>
                <w:szCs w:val="18"/>
                <w:lang w:val="nl-BE"/>
              </w:rPr>
              <w:t>”</w:t>
            </w:r>
          </w:p>
          <w:p w14:paraId="2AEA9A83" w14:textId="77777777" w:rsidR="006C249E" w:rsidRPr="00283A98" w:rsidRDefault="006C249E" w:rsidP="0087105F">
            <w:pPr>
              <w:spacing w:before="120" w:line="240" w:lineRule="auto"/>
              <w:jc w:val="both"/>
              <w:rPr>
                <w:sz w:val="18"/>
                <w:szCs w:val="18"/>
                <w:lang w:val="nl-BE"/>
              </w:rPr>
            </w:pPr>
            <w:r w:rsidRPr="00283A98">
              <w:rPr>
                <w:sz w:val="18"/>
                <w:szCs w:val="18"/>
                <w:lang w:val="nl-BE"/>
              </w:rPr>
              <w:t>de op basis van artikel 200 van de Solvabiliteit II-richtlijn gemaakte keuze</w:t>
            </w:r>
          </w:p>
        </w:tc>
        <w:tc>
          <w:tcPr>
            <w:tcW w:w="2693" w:type="dxa"/>
          </w:tcPr>
          <w:p w14:paraId="05365575" w14:textId="77777777" w:rsidR="006C249E" w:rsidRPr="00283A98" w:rsidRDefault="006C249E" w:rsidP="009E3C6D">
            <w:pPr>
              <w:spacing w:before="120" w:line="240" w:lineRule="auto"/>
              <w:jc w:val="right"/>
              <w:rPr>
                <w:sz w:val="18"/>
                <w:szCs w:val="18"/>
                <w:lang w:val="nl-BE"/>
              </w:rPr>
            </w:pPr>
            <w:r w:rsidRPr="00283A98">
              <w:rPr>
                <w:rFonts w:ascii="TT1BDo00" w:hAnsi="TT1BDo00"/>
                <w:sz w:val="28"/>
                <w:szCs w:val="28"/>
                <w:lang w:val="nl-BE"/>
              </w:rPr>
              <w:sym w:font="Wingdings" w:char="F06F"/>
            </w:r>
          </w:p>
        </w:tc>
        <w:tc>
          <w:tcPr>
            <w:tcW w:w="3969" w:type="dxa"/>
          </w:tcPr>
          <w:p w14:paraId="10791005" w14:textId="77777777" w:rsidR="006C249E" w:rsidRPr="00283A98" w:rsidRDefault="006C249E" w:rsidP="0087105F">
            <w:pPr>
              <w:pStyle w:val="ListParagraph"/>
              <w:numPr>
                <w:ilvl w:val="0"/>
                <w:numId w:val="33"/>
              </w:numPr>
              <w:spacing w:before="120" w:after="0" w:line="240" w:lineRule="auto"/>
              <w:ind w:left="323" w:hanging="323"/>
              <w:contextualSpacing w:val="0"/>
              <w:jc w:val="both"/>
              <w:rPr>
                <w:sz w:val="18"/>
                <w:szCs w:val="18"/>
                <w:lang w:val="nl-BE"/>
              </w:rPr>
            </w:pPr>
            <w:r w:rsidRPr="00283A98">
              <w:rPr>
                <w:sz w:val="18"/>
                <w:szCs w:val="18"/>
                <w:lang w:val="nl-BE"/>
              </w:rPr>
              <w:t xml:space="preserve">Verzekeringsondernemingen dragen er zorg voor dat geen enkel lid van het personeel dat zich bezighoudt met de </w:t>
            </w:r>
            <w:proofErr w:type="spellStart"/>
            <w:r w:rsidRPr="00283A98">
              <w:rPr>
                <w:sz w:val="18"/>
                <w:szCs w:val="18"/>
                <w:lang w:val="nl-BE"/>
              </w:rPr>
              <w:t>rechtsbijstandschaderegeling</w:t>
            </w:r>
            <w:proofErr w:type="spellEnd"/>
            <w:r w:rsidRPr="00283A98">
              <w:rPr>
                <w:sz w:val="18"/>
                <w:szCs w:val="18"/>
                <w:lang w:val="nl-BE"/>
              </w:rPr>
              <w:t xml:space="preserve"> of met het geven van juridische adviezen met betrekking tot deze regeling, terzelfder tijd een soortgelijke werkzaamheid uitoefent in een andere onderneming die met de eerste verzekeringsonderneming financiële, commerciële of administratieve banden heeft en die één of meer andere verzekeringstakken van bijlage I uitoefent.</w:t>
            </w:r>
          </w:p>
        </w:tc>
      </w:tr>
      <w:tr w:rsidR="006C249E" w:rsidRPr="00283A98" w14:paraId="1493F21D" w14:textId="77777777" w:rsidTr="006676C5">
        <w:tc>
          <w:tcPr>
            <w:tcW w:w="709" w:type="dxa"/>
            <w:vMerge/>
          </w:tcPr>
          <w:p w14:paraId="30010DDD" w14:textId="77777777" w:rsidR="006C249E" w:rsidRPr="00283A98" w:rsidRDefault="006C249E" w:rsidP="006C249E">
            <w:pPr>
              <w:spacing w:before="120" w:line="240" w:lineRule="auto"/>
              <w:rPr>
                <w:rFonts w:ascii="TT1BDo00" w:hAnsi="TT1BDo00" w:cs="TT1BDo00"/>
                <w:sz w:val="28"/>
                <w:szCs w:val="28"/>
                <w:lang w:val="nl-BE"/>
              </w:rPr>
            </w:pPr>
          </w:p>
        </w:tc>
        <w:tc>
          <w:tcPr>
            <w:tcW w:w="1843" w:type="dxa"/>
            <w:vMerge/>
          </w:tcPr>
          <w:p w14:paraId="337DB16D" w14:textId="77777777" w:rsidR="006C249E" w:rsidRPr="00283A98" w:rsidRDefault="006C249E" w:rsidP="006C249E">
            <w:pPr>
              <w:spacing w:before="120" w:line="240" w:lineRule="auto"/>
              <w:rPr>
                <w:sz w:val="18"/>
                <w:szCs w:val="18"/>
                <w:lang w:val="nl-BE"/>
              </w:rPr>
            </w:pPr>
          </w:p>
        </w:tc>
        <w:tc>
          <w:tcPr>
            <w:tcW w:w="2693" w:type="dxa"/>
          </w:tcPr>
          <w:p w14:paraId="780C69C7" w14:textId="77777777" w:rsidR="006C249E" w:rsidRPr="00283A98" w:rsidRDefault="006C249E" w:rsidP="006C249E">
            <w:pPr>
              <w:spacing w:before="120" w:line="240" w:lineRule="auto"/>
              <w:jc w:val="right"/>
              <w:rPr>
                <w:sz w:val="18"/>
                <w:szCs w:val="18"/>
                <w:lang w:val="nl-BE"/>
              </w:rPr>
            </w:pPr>
            <w:r w:rsidRPr="00283A98">
              <w:rPr>
                <w:rFonts w:ascii="TT1BDo00" w:hAnsi="TT1BDo00"/>
                <w:sz w:val="28"/>
                <w:szCs w:val="28"/>
                <w:lang w:val="nl-BE"/>
              </w:rPr>
              <w:sym w:font="Wingdings" w:char="F06F"/>
            </w:r>
          </w:p>
        </w:tc>
        <w:tc>
          <w:tcPr>
            <w:tcW w:w="3969" w:type="dxa"/>
          </w:tcPr>
          <w:p w14:paraId="0F42E691" w14:textId="77777777" w:rsidR="006C249E" w:rsidRPr="00283A98" w:rsidRDefault="006C249E" w:rsidP="0087105F">
            <w:pPr>
              <w:pStyle w:val="ListParagraph"/>
              <w:numPr>
                <w:ilvl w:val="0"/>
                <w:numId w:val="33"/>
              </w:numPr>
              <w:spacing w:before="120" w:after="0" w:line="240" w:lineRule="auto"/>
              <w:ind w:left="323" w:hanging="323"/>
              <w:contextualSpacing w:val="0"/>
              <w:jc w:val="both"/>
              <w:rPr>
                <w:sz w:val="18"/>
                <w:szCs w:val="18"/>
                <w:lang w:val="nl-BE"/>
              </w:rPr>
            </w:pPr>
            <w:r w:rsidRPr="00283A98">
              <w:rPr>
                <w:sz w:val="18"/>
                <w:szCs w:val="18"/>
                <w:lang w:val="nl-BE"/>
              </w:rPr>
              <w:t>De verzekeringsonderneming vertrouwt de schaderegeling van de tak rechtsbijstand toe aan een juridisch zelfstandige onderneming.</w:t>
            </w:r>
          </w:p>
        </w:tc>
      </w:tr>
      <w:tr w:rsidR="006C249E" w:rsidRPr="00283A98" w14:paraId="7B8403A5" w14:textId="77777777" w:rsidTr="006676C5">
        <w:tc>
          <w:tcPr>
            <w:tcW w:w="709" w:type="dxa"/>
            <w:vMerge/>
          </w:tcPr>
          <w:p w14:paraId="0ABC072C" w14:textId="77777777" w:rsidR="006C249E" w:rsidRPr="00283A98" w:rsidRDefault="006C249E" w:rsidP="006C249E">
            <w:pPr>
              <w:spacing w:before="120" w:line="240" w:lineRule="auto"/>
              <w:rPr>
                <w:rFonts w:ascii="TT1BDo00" w:hAnsi="TT1BDo00" w:cs="TT1BDo00"/>
                <w:sz w:val="28"/>
                <w:szCs w:val="28"/>
                <w:lang w:val="nl-BE"/>
              </w:rPr>
            </w:pPr>
          </w:p>
        </w:tc>
        <w:tc>
          <w:tcPr>
            <w:tcW w:w="1843" w:type="dxa"/>
            <w:vMerge/>
          </w:tcPr>
          <w:p w14:paraId="6A6BE525" w14:textId="77777777" w:rsidR="006C249E" w:rsidRPr="00283A98" w:rsidRDefault="006C249E" w:rsidP="006C249E">
            <w:pPr>
              <w:spacing w:before="120" w:line="240" w:lineRule="auto"/>
              <w:rPr>
                <w:sz w:val="18"/>
                <w:szCs w:val="18"/>
                <w:lang w:val="nl-BE"/>
              </w:rPr>
            </w:pPr>
          </w:p>
        </w:tc>
        <w:tc>
          <w:tcPr>
            <w:tcW w:w="2693" w:type="dxa"/>
          </w:tcPr>
          <w:p w14:paraId="4842A531" w14:textId="77777777" w:rsidR="006C249E" w:rsidRPr="00283A98" w:rsidRDefault="006C249E" w:rsidP="006C249E">
            <w:pPr>
              <w:spacing w:before="120" w:line="240" w:lineRule="auto"/>
              <w:jc w:val="right"/>
              <w:rPr>
                <w:sz w:val="18"/>
                <w:szCs w:val="18"/>
                <w:lang w:val="nl-BE"/>
              </w:rPr>
            </w:pPr>
            <w:r w:rsidRPr="00283A98">
              <w:rPr>
                <w:rFonts w:ascii="TT1BDo00" w:hAnsi="TT1BDo00"/>
                <w:sz w:val="28"/>
                <w:szCs w:val="28"/>
                <w:lang w:val="nl-BE"/>
              </w:rPr>
              <w:sym w:font="Wingdings" w:char="F06F"/>
            </w:r>
          </w:p>
        </w:tc>
        <w:tc>
          <w:tcPr>
            <w:tcW w:w="3969" w:type="dxa"/>
          </w:tcPr>
          <w:p w14:paraId="3FC82018" w14:textId="77777777" w:rsidR="006C249E" w:rsidRPr="00283A98" w:rsidRDefault="006C249E" w:rsidP="0087105F">
            <w:pPr>
              <w:pStyle w:val="ListParagraph"/>
              <w:numPr>
                <w:ilvl w:val="0"/>
                <w:numId w:val="33"/>
              </w:numPr>
              <w:spacing w:before="120" w:after="0" w:line="240" w:lineRule="auto"/>
              <w:ind w:left="323" w:hanging="323"/>
              <w:contextualSpacing w:val="0"/>
              <w:jc w:val="both"/>
              <w:rPr>
                <w:sz w:val="18"/>
                <w:szCs w:val="18"/>
                <w:lang w:val="nl-BE"/>
              </w:rPr>
            </w:pPr>
            <w:r w:rsidRPr="00283A98">
              <w:rPr>
                <w:sz w:val="18"/>
                <w:szCs w:val="18"/>
                <w:lang w:val="nl-BE"/>
              </w:rPr>
              <w:t>In de overeenkomst wordt de bepaling opgenomen dat de verzekerde, zodra hij uit hoofde van de overeenkomst het recht heeft het optreden van de verzekeraar te eisen, de behartiging van zijn belangen mag toevertrouwen aan een advocaat van zijn keuze of, voor zover het nationale recht zulks toestaat, een ander gekwalificeerd persoon.</w:t>
            </w:r>
          </w:p>
        </w:tc>
      </w:tr>
      <w:tr w:rsidR="006C249E" w:rsidRPr="00283A98" w14:paraId="7C9780D7" w14:textId="77777777" w:rsidTr="006676C5">
        <w:tc>
          <w:tcPr>
            <w:tcW w:w="709" w:type="dxa"/>
          </w:tcPr>
          <w:p w14:paraId="128CC35C" w14:textId="77777777" w:rsidR="006C249E" w:rsidRPr="00283A98" w:rsidRDefault="006C249E" w:rsidP="006C249E">
            <w:pPr>
              <w:spacing w:before="120" w:line="240" w:lineRule="auto"/>
              <w:rPr>
                <w:b/>
                <w:sz w:val="28"/>
                <w:szCs w:val="28"/>
                <w:lang w:val="nl-BE"/>
              </w:rPr>
            </w:pPr>
            <w:r w:rsidRPr="00283A98">
              <w:rPr>
                <w:rFonts w:ascii="TT1BDo00" w:hAnsi="TT1BDo00"/>
                <w:sz w:val="28"/>
                <w:szCs w:val="28"/>
                <w:lang w:val="nl-BE"/>
              </w:rPr>
              <w:lastRenderedPageBreak/>
              <w:sym w:font="Wingdings" w:char="F06F"/>
            </w:r>
          </w:p>
        </w:tc>
        <w:tc>
          <w:tcPr>
            <w:tcW w:w="1843" w:type="dxa"/>
          </w:tcPr>
          <w:p w14:paraId="3D2F61FC" w14:textId="77777777" w:rsidR="006C249E" w:rsidRPr="00283A98" w:rsidRDefault="006C249E" w:rsidP="0087105F">
            <w:pPr>
              <w:spacing w:before="120" w:line="240" w:lineRule="auto"/>
              <w:jc w:val="both"/>
              <w:rPr>
                <w:sz w:val="18"/>
                <w:szCs w:val="18"/>
                <w:lang w:val="nl-BE"/>
              </w:rPr>
            </w:pPr>
            <w:r w:rsidRPr="00283A98">
              <w:rPr>
                <w:sz w:val="18"/>
                <w:szCs w:val="18"/>
                <w:lang w:val="nl-BE"/>
              </w:rPr>
              <w:t>Tak 18</w:t>
            </w:r>
          </w:p>
          <w:p w14:paraId="5DCED7E9" w14:textId="77777777" w:rsidR="006C249E" w:rsidRPr="00283A98" w:rsidRDefault="006C249E" w:rsidP="0087105F">
            <w:pPr>
              <w:spacing w:before="120" w:line="240" w:lineRule="auto"/>
              <w:jc w:val="both"/>
              <w:rPr>
                <w:sz w:val="18"/>
                <w:szCs w:val="18"/>
                <w:lang w:val="nl-BE"/>
              </w:rPr>
            </w:pPr>
            <w:r w:rsidRPr="00283A98">
              <w:rPr>
                <w:sz w:val="18"/>
                <w:szCs w:val="18"/>
                <w:lang w:val="nl-BE"/>
              </w:rPr>
              <w:t>“</w:t>
            </w:r>
            <w:r w:rsidRPr="00283A98">
              <w:rPr>
                <w:b/>
                <w:bCs/>
                <w:sz w:val="18"/>
                <w:szCs w:val="18"/>
                <w:lang w:val="nl-BE"/>
              </w:rPr>
              <w:t>Ondersteuning</w:t>
            </w:r>
            <w:r w:rsidRPr="00283A98">
              <w:rPr>
                <w:sz w:val="18"/>
                <w:szCs w:val="18"/>
                <w:lang w:val="nl-BE"/>
              </w:rPr>
              <w:t>”</w:t>
            </w:r>
          </w:p>
        </w:tc>
        <w:tc>
          <w:tcPr>
            <w:tcW w:w="2693" w:type="dxa"/>
          </w:tcPr>
          <w:p w14:paraId="633DFDE7" w14:textId="77777777" w:rsidR="006C249E" w:rsidRPr="00283A98" w:rsidRDefault="001E2E41" w:rsidP="0087105F">
            <w:pPr>
              <w:spacing w:before="120" w:line="240" w:lineRule="auto"/>
              <w:jc w:val="both"/>
              <w:rPr>
                <w:sz w:val="18"/>
                <w:szCs w:val="18"/>
                <w:lang w:val="nl-BE"/>
              </w:rPr>
            </w:pPr>
            <w:r w:rsidRPr="00283A98">
              <w:rPr>
                <w:sz w:val="18"/>
                <w:szCs w:val="18"/>
                <w:lang w:val="nl-BE"/>
              </w:rPr>
              <w:t>Informatie over de middelen waarover de verzekeringsonderneming beschikt om deze diensten te verlenen.</w:t>
            </w:r>
          </w:p>
        </w:tc>
        <w:tc>
          <w:tcPr>
            <w:tcW w:w="3969" w:type="dxa"/>
          </w:tcPr>
          <w:p w14:paraId="5C427536" w14:textId="77777777" w:rsidR="006C249E" w:rsidRPr="00283A98" w:rsidRDefault="006C249E" w:rsidP="0087105F">
            <w:pPr>
              <w:spacing w:before="120" w:line="240" w:lineRule="auto"/>
              <w:jc w:val="both"/>
              <w:rPr>
                <w:b/>
                <w:sz w:val="18"/>
                <w:szCs w:val="18"/>
                <w:lang w:val="nl-BE"/>
              </w:rPr>
            </w:pPr>
            <w:r w:rsidRPr="00283A98">
              <w:rPr>
                <w:sz w:val="18"/>
                <w:szCs w:val="18"/>
                <w:lang w:val="nl-BE"/>
              </w:rPr>
              <w:t>[in te vullen door de onderneming]</w:t>
            </w:r>
          </w:p>
        </w:tc>
      </w:tr>
    </w:tbl>
    <w:p w14:paraId="5B36AB58" w14:textId="77777777" w:rsidR="00136CA4" w:rsidRPr="00283A98" w:rsidRDefault="00136CA4" w:rsidP="00FE46CE">
      <w:pPr>
        <w:tabs>
          <w:tab w:val="clear" w:pos="284"/>
        </w:tabs>
        <w:spacing w:line="240" w:lineRule="auto"/>
        <w:rPr>
          <w:u w:val="single"/>
          <w:lang w:val="nl-BE"/>
        </w:rPr>
      </w:pPr>
    </w:p>
    <w:p w14:paraId="623EC68E" w14:textId="77777777" w:rsidR="00FE46CE" w:rsidRPr="00283A98" w:rsidRDefault="00FE46CE" w:rsidP="00FE46CE">
      <w:pPr>
        <w:tabs>
          <w:tab w:val="clear" w:pos="284"/>
        </w:tabs>
        <w:spacing w:line="240" w:lineRule="auto"/>
        <w:rPr>
          <w:u w:val="single"/>
          <w:lang w:val="nl-BE"/>
        </w:rPr>
      </w:pPr>
    </w:p>
    <w:p w14:paraId="1D542DD9" w14:textId="77777777" w:rsidR="00FE46CE" w:rsidRPr="00283A98" w:rsidRDefault="00FE46CE" w:rsidP="000C1D1D">
      <w:pPr>
        <w:pStyle w:val="ListParagraph"/>
        <w:numPr>
          <w:ilvl w:val="0"/>
          <w:numId w:val="34"/>
        </w:numPr>
        <w:ind w:left="567" w:hanging="567"/>
        <w:jc w:val="both"/>
        <w:rPr>
          <w:sz w:val="20"/>
          <w:szCs w:val="20"/>
          <w:u w:val="single"/>
          <w:lang w:val="nl-BE"/>
        </w:rPr>
      </w:pPr>
      <w:r w:rsidRPr="00283A98">
        <w:rPr>
          <w:sz w:val="20"/>
          <w:szCs w:val="20"/>
          <w:u w:val="single"/>
          <w:lang w:val="nl-BE"/>
        </w:rPr>
        <w:t>Aard van de risico’s of verbintenissen die de onderneming voornemens is te dekken in de lidstaat van ontvangst (kenmerken van de voornaamste producten die zullen worden aangeboden)</w:t>
      </w:r>
    </w:p>
    <w:p w14:paraId="416FA5C3" w14:textId="77777777" w:rsidR="00FE46CE" w:rsidRPr="00283A98" w:rsidRDefault="00FE46CE" w:rsidP="00FE46CE">
      <w:pPr>
        <w:pBdr>
          <w:top w:val="single" w:sz="4" w:space="1" w:color="auto"/>
          <w:left w:val="single" w:sz="4" w:space="4" w:color="auto"/>
          <w:bottom w:val="single" w:sz="4" w:space="1" w:color="auto"/>
          <w:right w:val="single" w:sz="4" w:space="4" w:color="auto"/>
        </w:pBdr>
        <w:spacing w:before="240" w:line="240" w:lineRule="atLeast"/>
        <w:jc w:val="both"/>
        <w:rPr>
          <w:lang w:val="nl-BE"/>
        </w:rPr>
      </w:pPr>
      <w:r w:rsidRPr="00283A98">
        <w:rPr>
          <w:lang w:val="nl-BE"/>
        </w:rPr>
        <w:t>[</w:t>
      </w:r>
      <w:proofErr w:type="gramStart"/>
      <w:r w:rsidRPr="00283A98">
        <w:rPr>
          <w:lang w:val="nl-BE"/>
        </w:rPr>
        <w:t>in</w:t>
      </w:r>
      <w:proofErr w:type="gramEnd"/>
      <w:r w:rsidRPr="00283A98">
        <w:rPr>
          <w:lang w:val="nl-BE"/>
        </w:rPr>
        <w:t xml:space="preserve"> te vullen door de onderneming]</w:t>
      </w:r>
    </w:p>
    <w:p w14:paraId="73371210" w14:textId="77777777" w:rsidR="00135298" w:rsidRPr="00283A98" w:rsidRDefault="00135298">
      <w:pPr>
        <w:tabs>
          <w:tab w:val="clear" w:pos="284"/>
        </w:tabs>
        <w:spacing w:line="240" w:lineRule="auto"/>
        <w:rPr>
          <w:u w:val="single"/>
          <w:lang w:val="nl-BE"/>
        </w:rPr>
      </w:pPr>
    </w:p>
    <w:p w14:paraId="22BCE30E" w14:textId="77777777" w:rsidR="006C249E" w:rsidRPr="00283A98" w:rsidRDefault="006C249E" w:rsidP="000B7627">
      <w:pPr>
        <w:tabs>
          <w:tab w:val="clear" w:pos="284"/>
        </w:tabs>
        <w:spacing w:before="120"/>
        <w:ind w:left="567" w:hanging="567"/>
        <w:rPr>
          <w:b/>
          <w:sz w:val="22"/>
          <w:szCs w:val="22"/>
          <w:u w:val="single"/>
          <w:lang w:val="nl-BE"/>
        </w:rPr>
      </w:pPr>
      <w:r w:rsidRPr="00283A98">
        <w:rPr>
          <w:b/>
          <w:sz w:val="22"/>
          <w:szCs w:val="22"/>
          <w:lang w:val="nl-BE"/>
        </w:rPr>
        <w:t xml:space="preserve">5.2. </w:t>
      </w:r>
      <w:r w:rsidRPr="00283A98">
        <w:rPr>
          <w:b/>
          <w:sz w:val="22"/>
          <w:szCs w:val="22"/>
          <w:lang w:val="nl-BE"/>
        </w:rPr>
        <w:tab/>
      </w:r>
      <w:r w:rsidRPr="00283A98">
        <w:rPr>
          <w:b/>
          <w:sz w:val="22"/>
          <w:szCs w:val="22"/>
          <w:u w:val="single"/>
          <w:lang w:val="nl-BE"/>
        </w:rPr>
        <w:t>Financiële aspecten</w:t>
      </w:r>
    </w:p>
    <w:p w14:paraId="435F51A6" w14:textId="77777777" w:rsidR="00D520C4" w:rsidRPr="00283A98" w:rsidRDefault="001E2E41" w:rsidP="000B7627">
      <w:pPr>
        <w:tabs>
          <w:tab w:val="clear" w:pos="284"/>
          <w:tab w:val="left" w:pos="567"/>
        </w:tabs>
        <w:spacing w:before="240" w:line="240" w:lineRule="atLeast"/>
        <w:ind w:left="567" w:hanging="567"/>
        <w:jc w:val="both"/>
        <w:rPr>
          <w:u w:val="single"/>
          <w:lang w:val="nl-BE"/>
        </w:rPr>
      </w:pPr>
      <w:r w:rsidRPr="00283A98">
        <w:rPr>
          <w:lang w:val="nl-BE"/>
        </w:rPr>
        <w:t xml:space="preserve">a) </w:t>
      </w:r>
      <w:r w:rsidRPr="00283A98">
        <w:rPr>
          <w:lang w:val="nl-BE"/>
        </w:rPr>
        <w:tab/>
      </w:r>
      <w:r w:rsidRPr="00283A98">
        <w:rPr>
          <w:u w:val="single"/>
          <w:lang w:val="nl-BE"/>
        </w:rPr>
        <w:t>Leidende beginselen inzake herverzekering en retrocessie met betrekking tot de activiteiten van het bijkantoor (herverzekeringsmethode en identiteit van de herverzekeraars)</w:t>
      </w:r>
    </w:p>
    <w:p w14:paraId="3ACC24AC" w14:textId="77777777" w:rsidR="00D520C4" w:rsidRPr="00283A98" w:rsidRDefault="00D520C4" w:rsidP="00D520C4">
      <w:pPr>
        <w:pBdr>
          <w:top w:val="single" w:sz="4" w:space="1" w:color="auto"/>
          <w:left w:val="single" w:sz="4" w:space="4" w:color="auto"/>
          <w:bottom w:val="single" w:sz="4" w:space="1" w:color="auto"/>
          <w:right w:val="single" w:sz="4" w:space="4" w:color="auto"/>
        </w:pBdr>
        <w:spacing w:before="240" w:line="240" w:lineRule="atLeast"/>
        <w:jc w:val="both"/>
        <w:rPr>
          <w:lang w:val="nl-BE"/>
        </w:rPr>
      </w:pPr>
      <w:r w:rsidRPr="00283A98">
        <w:rPr>
          <w:lang w:val="nl-BE"/>
        </w:rPr>
        <w:t>[</w:t>
      </w:r>
      <w:proofErr w:type="gramStart"/>
      <w:r w:rsidRPr="00283A98">
        <w:rPr>
          <w:lang w:val="nl-BE"/>
        </w:rPr>
        <w:t>in</w:t>
      </w:r>
      <w:proofErr w:type="gramEnd"/>
      <w:r w:rsidRPr="00283A98">
        <w:rPr>
          <w:lang w:val="nl-BE"/>
        </w:rPr>
        <w:t xml:space="preserve"> te vullen door de onderneming]</w:t>
      </w:r>
    </w:p>
    <w:p w14:paraId="44A7AC62" w14:textId="77777777" w:rsidR="00D520C4" w:rsidRPr="00283A98" w:rsidRDefault="001E2E41" w:rsidP="001E2E41">
      <w:pPr>
        <w:tabs>
          <w:tab w:val="clear" w:pos="284"/>
          <w:tab w:val="left" w:pos="567"/>
        </w:tabs>
        <w:spacing w:before="360" w:line="240" w:lineRule="atLeast"/>
        <w:ind w:left="567" w:hanging="567"/>
        <w:jc w:val="both"/>
        <w:rPr>
          <w:u w:val="single"/>
          <w:lang w:val="nl-BE"/>
        </w:rPr>
      </w:pPr>
      <w:r w:rsidRPr="00283A98">
        <w:rPr>
          <w:lang w:val="nl-BE"/>
        </w:rPr>
        <w:t xml:space="preserve">b) </w:t>
      </w:r>
      <w:r w:rsidRPr="00283A98">
        <w:rPr>
          <w:lang w:val="nl-BE"/>
        </w:rPr>
        <w:tab/>
      </w:r>
      <w:r w:rsidRPr="00283A98">
        <w:rPr>
          <w:u w:val="single"/>
          <w:lang w:val="nl-BE"/>
        </w:rPr>
        <w:t>Voor de eerste drie boekjaren, raming van de kosten van inrichting van de administratieve diensten en van het productienet</w:t>
      </w:r>
    </w:p>
    <w:p w14:paraId="6F8CF388" w14:textId="77777777" w:rsidR="00D520C4" w:rsidRPr="00283A98" w:rsidRDefault="00D520C4" w:rsidP="00D520C4">
      <w:pPr>
        <w:pBdr>
          <w:top w:val="single" w:sz="4" w:space="1" w:color="auto"/>
          <w:left w:val="single" w:sz="4" w:space="4" w:color="auto"/>
          <w:bottom w:val="single" w:sz="4" w:space="1" w:color="auto"/>
          <w:right w:val="single" w:sz="4" w:space="4" w:color="auto"/>
        </w:pBdr>
        <w:spacing w:before="240" w:line="240" w:lineRule="atLeast"/>
        <w:jc w:val="both"/>
        <w:rPr>
          <w:lang w:val="nl-BE"/>
        </w:rPr>
      </w:pPr>
      <w:r w:rsidRPr="00283A98">
        <w:rPr>
          <w:lang w:val="nl-BE"/>
        </w:rPr>
        <w:t>[</w:t>
      </w:r>
      <w:proofErr w:type="gramStart"/>
      <w:r w:rsidRPr="00283A98">
        <w:rPr>
          <w:lang w:val="nl-BE"/>
        </w:rPr>
        <w:t>in</w:t>
      </w:r>
      <w:proofErr w:type="gramEnd"/>
      <w:r w:rsidRPr="00283A98">
        <w:rPr>
          <w:lang w:val="nl-BE"/>
        </w:rPr>
        <w:t xml:space="preserve"> te vullen door de onderneming]</w:t>
      </w:r>
    </w:p>
    <w:p w14:paraId="0D6790A3" w14:textId="77777777" w:rsidR="00D520C4" w:rsidRPr="00283A98" w:rsidRDefault="001E2E41" w:rsidP="001E2E41">
      <w:pPr>
        <w:tabs>
          <w:tab w:val="clear" w:pos="284"/>
          <w:tab w:val="left" w:pos="567"/>
        </w:tabs>
        <w:spacing w:before="360" w:line="240" w:lineRule="atLeast"/>
        <w:ind w:left="567" w:hanging="567"/>
        <w:jc w:val="both"/>
        <w:rPr>
          <w:u w:val="single"/>
          <w:lang w:val="nl-BE"/>
        </w:rPr>
      </w:pPr>
      <w:r w:rsidRPr="00283A98">
        <w:rPr>
          <w:lang w:val="nl-BE"/>
        </w:rPr>
        <w:t xml:space="preserve">c) </w:t>
      </w:r>
      <w:r w:rsidRPr="00283A98">
        <w:rPr>
          <w:lang w:val="nl-BE"/>
        </w:rPr>
        <w:tab/>
      </w:r>
      <w:r w:rsidRPr="00283A98">
        <w:rPr>
          <w:u w:val="single"/>
          <w:lang w:val="nl-BE"/>
        </w:rPr>
        <w:t>Voor de eerste drie boekjaren, de raming van de financiële middelen ter dekking van de technische voorzieningen, het minimumkapitaalvereiste en het solvabiliteitskapitaalvereiste (tabel 7)</w:t>
      </w:r>
    </w:p>
    <w:p w14:paraId="592463CD" w14:textId="77777777" w:rsidR="00B675B8" w:rsidRPr="00283A98" w:rsidRDefault="00B675B8" w:rsidP="00B675B8">
      <w:pPr>
        <w:tabs>
          <w:tab w:val="clear" w:pos="284"/>
          <w:tab w:val="left" w:pos="567"/>
        </w:tabs>
        <w:spacing w:line="240" w:lineRule="auto"/>
        <w:ind w:left="567" w:hanging="567"/>
        <w:jc w:val="both"/>
        <w:rPr>
          <w:b/>
          <w:sz w:val="22"/>
          <w:szCs w:val="22"/>
          <w:u w:val="single"/>
          <w:lang w:val="nl-BE"/>
        </w:rPr>
      </w:pPr>
    </w:p>
    <w:tbl>
      <w:tblPr>
        <w:tblStyle w:val="TableGrid"/>
        <w:tblW w:w="0" w:type="auto"/>
        <w:tblLook w:val="04A0" w:firstRow="1" w:lastRow="0" w:firstColumn="1" w:lastColumn="0" w:noHBand="0" w:noVBand="1"/>
      </w:tblPr>
      <w:tblGrid>
        <w:gridCol w:w="993"/>
        <w:gridCol w:w="5243"/>
        <w:gridCol w:w="3119"/>
      </w:tblGrid>
      <w:tr w:rsidR="00E82E1F" w:rsidRPr="00283A98" w14:paraId="22FAD2BD" w14:textId="77777777" w:rsidTr="004D6DE6">
        <w:tc>
          <w:tcPr>
            <w:tcW w:w="993" w:type="dxa"/>
          </w:tcPr>
          <w:p w14:paraId="64159E37" w14:textId="77777777" w:rsidR="00E82E1F" w:rsidRPr="00283A98" w:rsidRDefault="00E82E1F" w:rsidP="000D5FF4">
            <w:pPr>
              <w:spacing w:before="120" w:line="240" w:lineRule="auto"/>
              <w:jc w:val="both"/>
              <w:rPr>
                <w:lang w:val="nl-BE"/>
              </w:rPr>
            </w:pPr>
            <w:r w:rsidRPr="00283A98">
              <w:rPr>
                <w:rFonts w:ascii="TT1BDo00" w:hAnsi="TT1BDo00"/>
                <w:sz w:val="28"/>
                <w:szCs w:val="28"/>
                <w:lang w:val="nl-BE"/>
              </w:rPr>
              <w:sym w:font="Wingdings" w:char="F06F"/>
            </w:r>
          </w:p>
        </w:tc>
        <w:tc>
          <w:tcPr>
            <w:tcW w:w="5243" w:type="dxa"/>
          </w:tcPr>
          <w:p w14:paraId="2C638FA7" w14:textId="77777777" w:rsidR="00E82E1F" w:rsidRPr="00283A98" w:rsidRDefault="00E82E1F" w:rsidP="000D5FF4">
            <w:pPr>
              <w:spacing w:before="120" w:line="240" w:lineRule="auto"/>
              <w:jc w:val="both"/>
              <w:rPr>
                <w:lang w:val="nl-BE"/>
              </w:rPr>
            </w:pPr>
            <w:r w:rsidRPr="00283A98">
              <w:rPr>
                <w:lang w:val="nl-BE"/>
              </w:rPr>
              <w:t>Tabel 7</w:t>
            </w:r>
          </w:p>
        </w:tc>
        <w:tc>
          <w:tcPr>
            <w:tcW w:w="3119" w:type="dxa"/>
          </w:tcPr>
          <w:p w14:paraId="028AD42F" w14:textId="77777777" w:rsidR="00E82E1F" w:rsidRPr="00283A98" w:rsidRDefault="00E342A4" w:rsidP="000D5FF4">
            <w:pPr>
              <w:spacing w:before="120" w:line="240" w:lineRule="auto"/>
              <w:jc w:val="both"/>
              <w:rPr>
                <w:lang w:val="nl-BE"/>
              </w:rPr>
            </w:pPr>
            <w:r w:rsidRPr="00283A98">
              <w:rPr>
                <w:lang w:val="nl-BE"/>
              </w:rPr>
              <w:object w:dxaOrig="2069" w:dyaOrig="1320" w14:anchorId="7B7FA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25pt;height:54.7pt" o:ole="">
                  <v:imagedata r:id="rId12" o:title=""/>
                </v:shape>
                <o:OLEObject Type="Embed" ProgID="Excel.Sheet.12" ShapeID="_x0000_i1025" DrawAspect="Icon" ObjectID="_1606196630" r:id="rId13"/>
              </w:object>
            </w:r>
          </w:p>
        </w:tc>
      </w:tr>
    </w:tbl>
    <w:p w14:paraId="0B7350F7" w14:textId="77777777" w:rsidR="00442AF4" w:rsidRPr="00283A98" w:rsidRDefault="001E2E41" w:rsidP="001E2E41">
      <w:pPr>
        <w:tabs>
          <w:tab w:val="clear" w:pos="284"/>
          <w:tab w:val="left" w:pos="567"/>
        </w:tabs>
        <w:spacing w:before="360" w:line="240" w:lineRule="atLeast"/>
        <w:ind w:left="567" w:hanging="567"/>
        <w:jc w:val="both"/>
        <w:rPr>
          <w:u w:val="single"/>
          <w:lang w:val="nl-BE"/>
        </w:rPr>
      </w:pPr>
      <w:r w:rsidRPr="00283A98">
        <w:rPr>
          <w:lang w:val="nl-BE"/>
        </w:rPr>
        <w:t xml:space="preserve">d) </w:t>
      </w:r>
      <w:r w:rsidRPr="00283A98">
        <w:rPr>
          <w:lang w:val="nl-BE"/>
        </w:rPr>
        <w:tab/>
      </w:r>
      <w:r w:rsidRPr="00283A98">
        <w:rPr>
          <w:u w:val="single"/>
          <w:lang w:val="nl-BE"/>
        </w:rPr>
        <w:t>Voor de eerste drie boekjaren, een raming van de beheerkosten, met uitzondering van de inrichtingskosten, met name de lopende algemene kosten en de provisies</w:t>
      </w:r>
    </w:p>
    <w:p w14:paraId="61F5D5F7" w14:textId="77777777" w:rsidR="00E82E1F" w:rsidRPr="00283A98" w:rsidRDefault="005F09AD" w:rsidP="005F09AD">
      <w:pPr>
        <w:pBdr>
          <w:top w:val="single" w:sz="4" w:space="1" w:color="auto"/>
          <w:left w:val="single" w:sz="4" w:space="4" w:color="auto"/>
          <w:bottom w:val="single" w:sz="4" w:space="1" w:color="auto"/>
          <w:right w:val="single" w:sz="4" w:space="4" w:color="auto"/>
        </w:pBdr>
        <w:spacing w:before="240" w:line="240" w:lineRule="atLeast"/>
        <w:jc w:val="both"/>
        <w:rPr>
          <w:lang w:val="nl-BE"/>
        </w:rPr>
      </w:pPr>
      <w:r w:rsidRPr="00283A98">
        <w:rPr>
          <w:lang w:val="nl-BE"/>
        </w:rPr>
        <w:t>In te vullen</w:t>
      </w:r>
    </w:p>
    <w:p w14:paraId="2F1E5473" w14:textId="278E5F43" w:rsidR="006C5D49" w:rsidRPr="00283A98" w:rsidRDefault="001E2E41" w:rsidP="005F09AD">
      <w:pPr>
        <w:tabs>
          <w:tab w:val="clear" w:pos="284"/>
          <w:tab w:val="left" w:pos="567"/>
        </w:tabs>
        <w:spacing w:before="360" w:line="240" w:lineRule="atLeast"/>
        <w:ind w:left="567" w:hanging="567"/>
        <w:jc w:val="both"/>
        <w:rPr>
          <w:u w:val="single"/>
          <w:lang w:val="nl-BE"/>
        </w:rPr>
      </w:pPr>
      <w:r w:rsidRPr="00283A98">
        <w:rPr>
          <w:lang w:val="nl-BE"/>
        </w:rPr>
        <w:t xml:space="preserve">e) </w:t>
      </w:r>
      <w:r w:rsidRPr="00283A98">
        <w:rPr>
          <w:lang w:val="nl-BE"/>
        </w:rPr>
        <w:tab/>
      </w:r>
      <w:r w:rsidRPr="00283A98">
        <w:rPr>
          <w:u w:val="single"/>
          <w:lang w:val="nl-BE"/>
        </w:rPr>
        <w:t>Voor de eerste drie boekjaren,</w:t>
      </w:r>
      <w:r w:rsidR="009C3D41">
        <w:rPr>
          <w:u w:val="single"/>
          <w:lang w:val="nl-BE"/>
        </w:rPr>
        <w:t xml:space="preserve"> </w:t>
      </w:r>
      <w:r w:rsidRPr="00283A98">
        <w:rPr>
          <w:u w:val="single"/>
          <w:lang w:val="nl-BE"/>
        </w:rPr>
        <w:t>een raming van de premies of bijdragen en van de schadegevallen</w:t>
      </w:r>
    </w:p>
    <w:p w14:paraId="399A92F3" w14:textId="77777777" w:rsidR="00B675B8" w:rsidRPr="00283A98" w:rsidRDefault="00B675B8" w:rsidP="00B675B8">
      <w:pPr>
        <w:tabs>
          <w:tab w:val="clear" w:pos="284"/>
          <w:tab w:val="left" w:pos="567"/>
        </w:tabs>
        <w:spacing w:line="240" w:lineRule="auto"/>
        <w:ind w:left="567" w:hanging="567"/>
        <w:jc w:val="both"/>
        <w:rPr>
          <w:sz w:val="22"/>
          <w:szCs w:val="22"/>
          <w:u w:val="single"/>
          <w:lang w:val="nl-BE"/>
        </w:rPr>
      </w:pPr>
    </w:p>
    <w:tbl>
      <w:tblPr>
        <w:tblStyle w:val="TableGrid"/>
        <w:tblW w:w="0" w:type="auto"/>
        <w:tblLook w:val="04A0" w:firstRow="1" w:lastRow="0" w:firstColumn="1" w:lastColumn="0" w:noHBand="0" w:noVBand="1"/>
      </w:tblPr>
      <w:tblGrid>
        <w:gridCol w:w="993"/>
        <w:gridCol w:w="5243"/>
        <w:gridCol w:w="3119"/>
      </w:tblGrid>
      <w:tr w:rsidR="00E82E1F" w:rsidRPr="00283A98" w14:paraId="602F6AD9" w14:textId="77777777" w:rsidTr="004D6DE6">
        <w:tc>
          <w:tcPr>
            <w:tcW w:w="993" w:type="dxa"/>
          </w:tcPr>
          <w:p w14:paraId="7A043F94" w14:textId="77777777" w:rsidR="00E82E1F" w:rsidRPr="00283A98" w:rsidRDefault="00E82E1F" w:rsidP="000D5FF4">
            <w:pPr>
              <w:spacing w:before="120" w:line="240" w:lineRule="auto"/>
              <w:jc w:val="both"/>
              <w:rPr>
                <w:lang w:val="nl-BE"/>
              </w:rPr>
            </w:pPr>
            <w:r w:rsidRPr="00283A98">
              <w:rPr>
                <w:rFonts w:ascii="TT1BDo00" w:hAnsi="TT1BDo00"/>
                <w:sz w:val="28"/>
                <w:szCs w:val="28"/>
                <w:lang w:val="nl-BE"/>
              </w:rPr>
              <w:sym w:font="Wingdings" w:char="F06F"/>
            </w:r>
          </w:p>
        </w:tc>
        <w:tc>
          <w:tcPr>
            <w:tcW w:w="5243" w:type="dxa"/>
          </w:tcPr>
          <w:p w14:paraId="1007FFAA" w14:textId="77777777" w:rsidR="00E82E1F" w:rsidRPr="00283A98" w:rsidRDefault="00E82E1F" w:rsidP="000D5FF4">
            <w:pPr>
              <w:spacing w:before="120" w:line="240" w:lineRule="auto"/>
              <w:jc w:val="both"/>
              <w:rPr>
                <w:lang w:val="nl-BE"/>
              </w:rPr>
            </w:pPr>
            <w:r w:rsidRPr="00283A98">
              <w:rPr>
                <w:lang w:val="nl-BE"/>
              </w:rPr>
              <w:t>Tabel 8 voor niet-levensverzekeringsactiviteiten en herverzekeringsactiviteiten</w:t>
            </w:r>
          </w:p>
        </w:tc>
        <w:tc>
          <w:tcPr>
            <w:tcW w:w="3119" w:type="dxa"/>
          </w:tcPr>
          <w:p w14:paraId="1DE7C9A4" w14:textId="77777777" w:rsidR="00E82E1F" w:rsidRPr="00283A98" w:rsidRDefault="00F05452" w:rsidP="000D5FF4">
            <w:pPr>
              <w:spacing w:before="120" w:line="240" w:lineRule="auto"/>
              <w:jc w:val="both"/>
              <w:rPr>
                <w:lang w:val="nl-BE"/>
              </w:rPr>
            </w:pPr>
            <w:r w:rsidRPr="00283A98">
              <w:rPr>
                <w:lang w:val="nl-BE"/>
              </w:rPr>
              <w:object w:dxaOrig="2069" w:dyaOrig="1320" w14:anchorId="6B074B88">
                <v:shape id="_x0000_i1026" type="#_x0000_t75" style="width:79.5pt;height:51.25pt" o:ole="">
                  <v:imagedata r:id="rId14" o:title=""/>
                </v:shape>
                <o:OLEObject Type="Embed" ProgID="Excel.Sheet.12" ShapeID="_x0000_i1026" DrawAspect="Icon" ObjectID="_1606196631" r:id="rId15"/>
              </w:object>
            </w:r>
          </w:p>
        </w:tc>
      </w:tr>
      <w:tr w:rsidR="00E82E1F" w:rsidRPr="00283A98" w14:paraId="2B84CCC9" w14:textId="77777777" w:rsidTr="004D6DE6">
        <w:tc>
          <w:tcPr>
            <w:tcW w:w="993" w:type="dxa"/>
          </w:tcPr>
          <w:p w14:paraId="1622F19C" w14:textId="77777777" w:rsidR="00E82E1F" w:rsidRPr="00283A98" w:rsidRDefault="00E82E1F" w:rsidP="000D5FF4">
            <w:pPr>
              <w:spacing w:before="120" w:line="240" w:lineRule="auto"/>
              <w:jc w:val="both"/>
              <w:rPr>
                <w:lang w:val="nl-BE"/>
              </w:rPr>
            </w:pPr>
            <w:r w:rsidRPr="00283A98">
              <w:rPr>
                <w:rFonts w:ascii="TT1BDo00" w:hAnsi="TT1BDo00"/>
                <w:sz w:val="28"/>
                <w:szCs w:val="28"/>
                <w:lang w:val="nl-BE"/>
              </w:rPr>
              <w:sym w:font="Wingdings" w:char="F06F"/>
            </w:r>
          </w:p>
        </w:tc>
        <w:tc>
          <w:tcPr>
            <w:tcW w:w="5243" w:type="dxa"/>
          </w:tcPr>
          <w:p w14:paraId="559B9AED" w14:textId="77777777" w:rsidR="00E82E1F" w:rsidRPr="00283A98" w:rsidRDefault="00E82E1F" w:rsidP="000D5FF4">
            <w:pPr>
              <w:spacing w:before="120" w:line="240" w:lineRule="auto"/>
              <w:jc w:val="both"/>
              <w:rPr>
                <w:lang w:val="nl-BE"/>
              </w:rPr>
            </w:pPr>
            <w:r w:rsidRPr="00283A98">
              <w:rPr>
                <w:lang w:val="nl-BE"/>
              </w:rPr>
              <w:t>Tabel 9 voor levensverzekeringsactiviteiten</w:t>
            </w:r>
          </w:p>
        </w:tc>
        <w:tc>
          <w:tcPr>
            <w:tcW w:w="3119" w:type="dxa"/>
          </w:tcPr>
          <w:p w14:paraId="4D936B36" w14:textId="77777777" w:rsidR="00E82E1F" w:rsidRPr="00283A98" w:rsidRDefault="00E82E1F" w:rsidP="000D5FF4">
            <w:pPr>
              <w:spacing w:before="120" w:line="240" w:lineRule="auto"/>
              <w:jc w:val="both"/>
              <w:rPr>
                <w:lang w:val="nl-BE"/>
              </w:rPr>
            </w:pPr>
            <w:r w:rsidRPr="00283A98">
              <w:rPr>
                <w:lang w:val="nl-BE"/>
              </w:rPr>
              <w:object w:dxaOrig="1550" w:dyaOrig="991" w14:anchorId="11E9A003">
                <v:shape id="_x0000_i1027" type="#_x0000_t75" style="width:77.2pt;height:49.55pt" o:ole="">
                  <v:imagedata r:id="rId16" o:title=""/>
                </v:shape>
                <o:OLEObject Type="Embed" ProgID="Excel.Sheet.12" ShapeID="_x0000_i1027" DrawAspect="Icon" ObjectID="_1606196632" r:id="rId17"/>
              </w:object>
            </w:r>
          </w:p>
        </w:tc>
      </w:tr>
    </w:tbl>
    <w:p w14:paraId="20B11084" w14:textId="77777777" w:rsidR="00E82E1F" w:rsidRPr="00283A98" w:rsidRDefault="00E82E1F">
      <w:pPr>
        <w:tabs>
          <w:tab w:val="clear" w:pos="284"/>
        </w:tabs>
        <w:spacing w:line="240" w:lineRule="auto"/>
        <w:rPr>
          <w:lang w:val="nl-BE"/>
        </w:rPr>
      </w:pPr>
    </w:p>
    <w:p w14:paraId="43D35518" w14:textId="77777777" w:rsidR="00B675B8" w:rsidRPr="00283A98" w:rsidRDefault="00BC6A18" w:rsidP="007A1991">
      <w:pPr>
        <w:tabs>
          <w:tab w:val="clear" w:pos="284"/>
          <w:tab w:val="left" w:pos="567"/>
        </w:tabs>
        <w:spacing w:before="240" w:line="240" w:lineRule="atLeast"/>
        <w:ind w:left="567" w:hanging="567"/>
        <w:jc w:val="both"/>
        <w:rPr>
          <w:b/>
          <w:sz w:val="22"/>
          <w:szCs w:val="22"/>
          <w:u w:val="single"/>
          <w:lang w:val="nl-BE"/>
        </w:rPr>
      </w:pPr>
      <w:r w:rsidRPr="00283A98">
        <w:rPr>
          <w:b/>
          <w:sz w:val="22"/>
          <w:szCs w:val="22"/>
          <w:lang w:val="nl-BE"/>
        </w:rPr>
        <w:t xml:space="preserve">5.3. </w:t>
      </w:r>
      <w:r w:rsidRPr="00283A98">
        <w:rPr>
          <w:b/>
          <w:sz w:val="22"/>
          <w:szCs w:val="22"/>
          <w:lang w:val="nl-BE"/>
        </w:rPr>
        <w:tab/>
      </w:r>
      <w:r w:rsidRPr="00283A98">
        <w:rPr>
          <w:b/>
          <w:sz w:val="22"/>
          <w:szCs w:val="22"/>
          <w:u w:val="single"/>
          <w:lang w:val="nl-BE"/>
        </w:rPr>
        <w:t>De organisatiestructuur van het bijkantoor</w:t>
      </w:r>
    </w:p>
    <w:p w14:paraId="1D745BF4" w14:textId="77777777" w:rsidR="00417A6F" w:rsidRPr="00283A98" w:rsidRDefault="00417A6F" w:rsidP="007A1991">
      <w:pPr>
        <w:pBdr>
          <w:top w:val="single" w:sz="4" w:space="1" w:color="auto"/>
          <w:left w:val="single" w:sz="4" w:space="4" w:color="auto"/>
          <w:bottom w:val="single" w:sz="4" w:space="1" w:color="auto"/>
          <w:right w:val="single" w:sz="4" w:space="4" w:color="auto"/>
        </w:pBdr>
        <w:spacing w:before="240" w:line="240" w:lineRule="atLeast"/>
        <w:jc w:val="both"/>
        <w:rPr>
          <w:lang w:val="nl-BE"/>
        </w:rPr>
      </w:pPr>
      <w:r w:rsidRPr="00283A98">
        <w:rPr>
          <w:lang w:val="nl-BE"/>
        </w:rPr>
        <w:t>[In te vullen door de onderneming + organigram bijvoegen]</w:t>
      </w:r>
    </w:p>
    <w:p w14:paraId="13F85824" w14:textId="77777777" w:rsidR="00F05452" w:rsidRPr="00283A98" w:rsidRDefault="00F05452">
      <w:pPr>
        <w:tabs>
          <w:tab w:val="clear" w:pos="284"/>
        </w:tabs>
        <w:spacing w:line="240" w:lineRule="auto"/>
        <w:rPr>
          <w:b/>
          <w:sz w:val="22"/>
          <w:szCs w:val="22"/>
          <w:lang w:val="nl-BE"/>
        </w:rPr>
      </w:pPr>
      <w:r w:rsidRPr="00283A98">
        <w:rPr>
          <w:lang w:val="nl-BE"/>
        </w:rPr>
        <w:br w:type="page"/>
      </w:r>
    </w:p>
    <w:p w14:paraId="395A0EE8" w14:textId="77777777" w:rsidR="00F05452" w:rsidRPr="00283A98" w:rsidRDefault="00603E93" w:rsidP="00E929EA">
      <w:pPr>
        <w:tabs>
          <w:tab w:val="clear" w:pos="284"/>
        </w:tabs>
        <w:spacing w:before="360"/>
        <w:rPr>
          <w:b/>
          <w:i/>
          <w:sz w:val="28"/>
          <w:szCs w:val="28"/>
          <w:lang w:val="nl-BE"/>
        </w:rPr>
      </w:pPr>
      <w:r w:rsidRPr="00283A98">
        <w:rPr>
          <w:b/>
          <w:i/>
          <w:sz w:val="28"/>
          <w:szCs w:val="28"/>
          <w:lang w:val="nl-BE"/>
        </w:rPr>
        <w:lastRenderedPageBreak/>
        <w:t>Aanvullende informatie</w:t>
      </w:r>
    </w:p>
    <w:p w14:paraId="4EFAAC1A" w14:textId="77777777" w:rsidR="00603E93" w:rsidRPr="00283A98" w:rsidRDefault="00603E93" w:rsidP="000B7627">
      <w:pPr>
        <w:tabs>
          <w:tab w:val="clear" w:pos="284"/>
          <w:tab w:val="left" w:pos="567"/>
        </w:tabs>
        <w:spacing w:before="120" w:line="240" w:lineRule="atLeast"/>
        <w:ind w:left="567" w:hanging="567"/>
        <w:jc w:val="both"/>
        <w:rPr>
          <w:b/>
          <w:sz w:val="22"/>
          <w:szCs w:val="22"/>
          <w:lang w:val="nl-BE"/>
        </w:rPr>
      </w:pPr>
    </w:p>
    <w:p w14:paraId="01A948C7" w14:textId="77777777" w:rsidR="00F05452" w:rsidRPr="00283A98" w:rsidRDefault="00E929EA" w:rsidP="000B7627">
      <w:pPr>
        <w:tabs>
          <w:tab w:val="clear" w:pos="284"/>
          <w:tab w:val="left" w:pos="567"/>
        </w:tabs>
        <w:spacing w:before="120" w:line="240" w:lineRule="atLeast"/>
        <w:ind w:left="567" w:hanging="567"/>
        <w:jc w:val="both"/>
        <w:rPr>
          <w:b/>
          <w:sz w:val="22"/>
          <w:szCs w:val="22"/>
          <w:u w:val="single"/>
          <w:lang w:val="nl-BE"/>
        </w:rPr>
      </w:pPr>
      <w:r w:rsidRPr="00283A98">
        <w:rPr>
          <w:b/>
          <w:sz w:val="22"/>
          <w:szCs w:val="22"/>
          <w:lang w:val="nl-BE"/>
        </w:rPr>
        <w:t xml:space="preserve">5.4. </w:t>
      </w:r>
      <w:r w:rsidRPr="00283A98">
        <w:rPr>
          <w:b/>
          <w:sz w:val="22"/>
          <w:szCs w:val="22"/>
          <w:lang w:val="nl-BE"/>
        </w:rPr>
        <w:tab/>
      </w:r>
      <w:r w:rsidRPr="00283A98">
        <w:rPr>
          <w:b/>
          <w:sz w:val="22"/>
          <w:szCs w:val="22"/>
          <w:u w:val="single"/>
          <w:lang w:val="nl-BE"/>
        </w:rPr>
        <w:t>Identificatie van de personen die het bijkantoor daadwerkelijk besturen of er verantwoordelijk zijn voor sleutelfuncties;</w:t>
      </w:r>
    </w:p>
    <w:p w14:paraId="565999E9" w14:textId="77777777" w:rsidR="0040490E" w:rsidRPr="00283A98" w:rsidRDefault="0040490E" w:rsidP="0040490E">
      <w:pPr>
        <w:spacing w:line="240" w:lineRule="atLeast"/>
        <w:jc w:val="both"/>
        <w:rPr>
          <w:lang w:val="nl-BE"/>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0490E" w:rsidRPr="00283A98" w14:paraId="2F9FDBFD" w14:textId="77777777" w:rsidTr="00132ADE">
        <w:tc>
          <w:tcPr>
            <w:tcW w:w="9355" w:type="dxa"/>
          </w:tcPr>
          <w:p w14:paraId="46727283" w14:textId="77777777" w:rsidR="0040490E" w:rsidRPr="00283A98" w:rsidRDefault="004C7A12" w:rsidP="00132ADE">
            <w:pPr>
              <w:spacing w:before="120" w:after="120" w:line="240" w:lineRule="auto"/>
              <w:rPr>
                <w:lang w:val="nl-BE"/>
              </w:rPr>
            </w:pPr>
            <w:r w:rsidRPr="00283A98">
              <w:rPr>
                <w:lang w:val="nl-BE"/>
              </w:rPr>
              <w:t>[in te vullen door de onderneming]</w:t>
            </w:r>
          </w:p>
        </w:tc>
      </w:tr>
    </w:tbl>
    <w:p w14:paraId="22C74EEE" w14:textId="77777777" w:rsidR="0040490E" w:rsidRPr="00283A98" w:rsidRDefault="0040490E" w:rsidP="00C252BC">
      <w:pPr>
        <w:tabs>
          <w:tab w:val="clear" w:pos="284"/>
          <w:tab w:val="left" w:pos="567"/>
        </w:tabs>
        <w:spacing w:before="120" w:line="240" w:lineRule="atLeast"/>
        <w:jc w:val="both"/>
        <w:rPr>
          <w:b/>
          <w:sz w:val="22"/>
          <w:szCs w:val="22"/>
          <w:lang w:val="nl-BE"/>
        </w:rPr>
      </w:pPr>
    </w:p>
    <w:p w14:paraId="532BC804" w14:textId="77777777" w:rsidR="0040490E" w:rsidRPr="00283A98" w:rsidRDefault="0040490E" w:rsidP="0040490E">
      <w:pPr>
        <w:tabs>
          <w:tab w:val="clear" w:pos="284"/>
          <w:tab w:val="left" w:pos="567"/>
        </w:tabs>
        <w:spacing w:before="120" w:line="240" w:lineRule="atLeast"/>
        <w:ind w:left="567" w:hanging="567"/>
        <w:jc w:val="both"/>
        <w:rPr>
          <w:b/>
          <w:sz w:val="22"/>
          <w:szCs w:val="22"/>
          <w:lang w:val="nl-BE"/>
        </w:rPr>
      </w:pPr>
      <w:r w:rsidRPr="00283A98">
        <w:rPr>
          <w:b/>
          <w:sz w:val="22"/>
          <w:szCs w:val="22"/>
          <w:lang w:val="nl-BE"/>
        </w:rPr>
        <w:t xml:space="preserve">5.5. </w:t>
      </w:r>
      <w:r w:rsidRPr="00283A98">
        <w:rPr>
          <w:b/>
          <w:sz w:val="22"/>
          <w:szCs w:val="22"/>
          <w:lang w:val="nl-BE"/>
        </w:rPr>
        <w:tab/>
      </w:r>
      <w:r w:rsidRPr="00283A98">
        <w:rPr>
          <w:b/>
          <w:sz w:val="22"/>
          <w:szCs w:val="22"/>
          <w:u w:val="single"/>
          <w:lang w:val="nl-BE"/>
        </w:rPr>
        <w:t>Als de verzekeringsonderneming deel uitmaakt van een grensoverschrijdende groep, de naam van de groepstoezichthouder en de groepsstructuur alsook de laatst gerapporteerde solvabiliteitspositie van de groep;</w:t>
      </w:r>
    </w:p>
    <w:p w14:paraId="51A52D33" w14:textId="77777777" w:rsidR="0040490E" w:rsidRPr="00283A98" w:rsidRDefault="0040490E" w:rsidP="0040490E">
      <w:pPr>
        <w:spacing w:line="240" w:lineRule="atLeast"/>
        <w:jc w:val="both"/>
        <w:rPr>
          <w:lang w:val="nl-BE"/>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0490E" w:rsidRPr="00283A98" w14:paraId="1D4F35A2" w14:textId="77777777" w:rsidTr="00132ADE">
        <w:tc>
          <w:tcPr>
            <w:tcW w:w="9355" w:type="dxa"/>
          </w:tcPr>
          <w:p w14:paraId="48C3DF02" w14:textId="77777777" w:rsidR="0040490E" w:rsidRPr="00283A98" w:rsidRDefault="004C7A12" w:rsidP="00132ADE">
            <w:pPr>
              <w:spacing w:before="120" w:after="120" w:line="240" w:lineRule="auto"/>
              <w:rPr>
                <w:lang w:val="nl-BE"/>
              </w:rPr>
            </w:pPr>
            <w:r w:rsidRPr="00283A98">
              <w:rPr>
                <w:lang w:val="nl-BE"/>
              </w:rPr>
              <w:t>[in te vullen door de onderneming]</w:t>
            </w:r>
          </w:p>
        </w:tc>
      </w:tr>
    </w:tbl>
    <w:p w14:paraId="02C93C88" w14:textId="77777777" w:rsidR="0040490E" w:rsidRPr="00283A98" w:rsidRDefault="0040490E" w:rsidP="00C252BC">
      <w:pPr>
        <w:tabs>
          <w:tab w:val="clear" w:pos="284"/>
          <w:tab w:val="left" w:pos="567"/>
        </w:tabs>
        <w:spacing w:before="120" w:line="240" w:lineRule="atLeast"/>
        <w:jc w:val="both"/>
        <w:rPr>
          <w:b/>
          <w:sz w:val="22"/>
          <w:szCs w:val="22"/>
          <w:lang w:val="nl-BE"/>
        </w:rPr>
      </w:pPr>
    </w:p>
    <w:p w14:paraId="7D23D51D" w14:textId="77777777" w:rsidR="00F05452" w:rsidRPr="00283A98" w:rsidRDefault="00E929EA" w:rsidP="00F05452">
      <w:pPr>
        <w:tabs>
          <w:tab w:val="clear" w:pos="284"/>
          <w:tab w:val="left" w:pos="567"/>
        </w:tabs>
        <w:spacing w:before="120" w:line="240" w:lineRule="atLeast"/>
        <w:ind w:left="567" w:hanging="567"/>
        <w:jc w:val="both"/>
        <w:rPr>
          <w:b/>
          <w:sz w:val="22"/>
          <w:szCs w:val="22"/>
          <w:u w:val="single"/>
          <w:lang w:val="nl-BE"/>
        </w:rPr>
      </w:pPr>
      <w:r w:rsidRPr="00283A98">
        <w:rPr>
          <w:b/>
          <w:sz w:val="22"/>
          <w:szCs w:val="22"/>
          <w:lang w:val="nl-BE"/>
        </w:rPr>
        <w:t xml:space="preserve">5.6. </w:t>
      </w:r>
      <w:r w:rsidRPr="00283A98">
        <w:rPr>
          <w:b/>
          <w:sz w:val="22"/>
          <w:szCs w:val="22"/>
          <w:lang w:val="nl-BE"/>
        </w:rPr>
        <w:tab/>
      </w:r>
      <w:r w:rsidRPr="00283A98">
        <w:rPr>
          <w:b/>
          <w:sz w:val="22"/>
          <w:szCs w:val="22"/>
          <w:u w:val="single"/>
          <w:lang w:val="nl-BE"/>
        </w:rPr>
        <w:t>Beschrijving van de commerciële strategie van het bijkantoor (soorten cliënten), geplande distributiekanalen, relevante uitbestedingsovereenkomsten en partners waarop een beroep zal worden gedaan in de lidstaat van ontvangst;</w:t>
      </w:r>
    </w:p>
    <w:p w14:paraId="62B3C414" w14:textId="77777777" w:rsidR="0040490E" w:rsidRPr="00283A98" w:rsidRDefault="0040490E" w:rsidP="0040490E">
      <w:pPr>
        <w:spacing w:line="240" w:lineRule="atLeast"/>
        <w:jc w:val="both"/>
        <w:rPr>
          <w:lang w:val="nl-BE"/>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0490E" w:rsidRPr="00283A98" w14:paraId="3F7C787A" w14:textId="77777777" w:rsidTr="00132ADE">
        <w:tc>
          <w:tcPr>
            <w:tcW w:w="9355" w:type="dxa"/>
          </w:tcPr>
          <w:p w14:paraId="25761E7D" w14:textId="77777777" w:rsidR="0040490E" w:rsidRPr="00283A98" w:rsidRDefault="004C7A12" w:rsidP="00132ADE">
            <w:pPr>
              <w:spacing w:before="120" w:after="120" w:line="240" w:lineRule="auto"/>
              <w:rPr>
                <w:lang w:val="nl-BE"/>
              </w:rPr>
            </w:pPr>
            <w:r w:rsidRPr="00283A98">
              <w:rPr>
                <w:lang w:val="nl-BE"/>
              </w:rPr>
              <w:t>[in te vullen door de onderneming]</w:t>
            </w:r>
          </w:p>
        </w:tc>
      </w:tr>
    </w:tbl>
    <w:p w14:paraId="2526BCB5" w14:textId="77777777" w:rsidR="0040490E" w:rsidRPr="00283A98" w:rsidRDefault="0040490E" w:rsidP="00C252BC">
      <w:pPr>
        <w:tabs>
          <w:tab w:val="clear" w:pos="284"/>
          <w:tab w:val="left" w:pos="567"/>
        </w:tabs>
        <w:spacing w:before="120" w:line="240" w:lineRule="atLeast"/>
        <w:jc w:val="both"/>
        <w:rPr>
          <w:b/>
          <w:sz w:val="22"/>
          <w:szCs w:val="22"/>
          <w:u w:val="single"/>
          <w:lang w:val="nl-BE"/>
        </w:rPr>
      </w:pPr>
    </w:p>
    <w:p w14:paraId="5A22442B" w14:textId="77777777" w:rsidR="0040490E" w:rsidRPr="00283A98" w:rsidRDefault="0040490E" w:rsidP="0040490E">
      <w:pPr>
        <w:tabs>
          <w:tab w:val="clear" w:pos="284"/>
          <w:tab w:val="left" w:pos="567"/>
        </w:tabs>
        <w:spacing w:before="120" w:line="240" w:lineRule="atLeast"/>
        <w:ind w:left="567" w:hanging="567"/>
        <w:jc w:val="both"/>
        <w:rPr>
          <w:b/>
          <w:sz w:val="22"/>
          <w:szCs w:val="22"/>
          <w:u w:val="single"/>
          <w:lang w:val="nl-BE"/>
        </w:rPr>
      </w:pPr>
      <w:r w:rsidRPr="00283A98">
        <w:rPr>
          <w:b/>
          <w:sz w:val="22"/>
          <w:szCs w:val="22"/>
          <w:lang w:val="nl-BE"/>
        </w:rPr>
        <w:t>5.7.</w:t>
      </w:r>
      <w:r w:rsidRPr="00283A98">
        <w:rPr>
          <w:sz w:val="22"/>
          <w:szCs w:val="22"/>
          <w:lang w:val="nl-BE"/>
        </w:rPr>
        <w:t xml:space="preserve"> </w:t>
      </w:r>
      <w:r w:rsidRPr="00283A98">
        <w:rPr>
          <w:sz w:val="22"/>
          <w:szCs w:val="22"/>
          <w:lang w:val="nl-BE"/>
        </w:rPr>
        <w:tab/>
      </w:r>
      <w:r w:rsidRPr="00283A98">
        <w:rPr>
          <w:b/>
          <w:sz w:val="22"/>
          <w:szCs w:val="22"/>
          <w:u w:val="single"/>
          <w:lang w:val="nl-BE"/>
        </w:rPr>
        <w:t>In voorkomend geval een beschrijving van het relevante garantiefonds voor verzekeringnemers in de lidstaat van ontvangst;</w:t>
      </w:r>
    </w:p>
    <w:p w14:paraId="6F9E0C58" w14:textId="77777777" w:rsidR="0040490E" w:rsidRPr="00283A98" w:rsidRDefault="0040490E" w:rsidP="0040490E">
      <w:pPr>
        <w:spacing w:line="240" w:lineRule="atLeast"/>
        <w:jc w:val="both"/>
        <w:rPr>
          <w:lang w:val="nl-BE"/>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0490E" w:rsidRPr="00283A98" w14:paraId="1CD563DE" w14:textId="77777777" w:rsidTr="00132ADE">
        <w:tc>
          <w:tcPr>
            <w:tcW w:w="9355" w:type="dxa"/>
          </w:tcPr>
          <w:p w14:paraId="1D4C8D4C" w14:textId="77777777" w:rsidR="0040490E" w:rsidRPr="00283A98" w:rsidRDefault="004C7A12" w:rsidP="00132ADE">
            <w:pPr>
              <w:spacing w:before="120" w:after="120" w:line="240" w:lineRule="auto"/>
              <w:rPr>
                <w:lang w:val="nl-BE"/>
              </w:rPr>
            </w:pPr>
            <w:r w:rsidRPr="00283A98">
              <w:rPr>
                <w:lang w:val="nl-BE"/>
              </w:rPr>
              <w:t>[in te vullen door de onderneming]</w:t>
            </w:r>
          </w:p>
        </w:tc>
      </w:tr>
    </w:tbl>
    <w:p w14:paraId="41650B86" w14:textId="77777777" w:rsidR="0012037A" w:rsidRPr="00283A98" w:rsidRDefault="0012037A" w:rsidP="0040490E">
      <w:pPr>
        <w:tabs>
          <w:tab w:val="clear" w:pos="284"/>
        </w:tabs>
        <w:spacing w:line="240" w:lineRule="auto"/>
        <w:rPr>
          <w:b/>
          <w:sz w:val="28"/>
          <w:szCs w:val="28"/>
          <w:lang w:val="nl-BE"/>
        </w:rPr>
      </w:pPr>
    </w:p>
    <w:p w14:paraId="5C77DF48" w14:textId="77777777" w:rsidR="009B690A" w:rsidRPr="00283A98" w:rsidRDefault="009B690A" w:rsidP="007B03DE">
      <w:pPr>
        <w:tabs>
          <w:tab w:val="clear" w:pos="284"/>
        </w:tabs>
        <w:spacing w:before="360"/>
        <w:rPr>
          <w:b/>
          <w:i/>
          <w:sz w:val="28"/>
          <w:szCs w:val="28"/>
          <w:lang w:val="nl-BE"/>
        </w:rPr>
      </w:pPr>
    </w:p>
    <w:p w14:paraId="7DBDB18F" w14:textId="77777777" w:rsidR="00E929EA" w:rsidRPr="00283A98" w:rsidRDefault="00E929EA" w:rsidP="007B03DE">
      <w:pPr>
        <w:tabs>
          <w:tab w:val="clear" w:pos="284"/>
        </w:tabs>
        <w:spacing w:before="360"/>
        <w:rPr>
          <w:b/>
          <w:i/>
          <w:sz w:val="28"/>
          <w:szCs w:val="28"/>
          <w:lang w:val="nl-BE"/>
        </w:rPr>
      </w:pPr>
      <w:r w:rsidRPr="00283A98">
        <w:rPr>
          <w:b/>
          <w:i/>
          <w:sz w:val="28"/>
          <w:szCs w:val="28"/>
          <w:lang w:val="nl-BE"/>
        </w:rPr>
        <w:t>Een verklaring waaruit blijkt dat de verzekeringsonderneming het SCR en het MCR dekt zoals berekend overeenkomstig de artikelen 100 tot en met 129 van de Solvabiliteit II-richtlijn.</w:t>
      </w:r>
    </w:p>
    <w:p w14:paraId="7151A412" w14:textId="77777777" w:rsidR="00E929EA" w:rsidRPr="00283A98" w:rsidRDefault="00E929EA" w:rsidP="00E929EA">
      <w:pPr>
        <w:pBdr>
          <w:top w:val="single" w:sz="4" w:space="1" w:color="auto"/>
          <w:left w:val="single" w:sz="4" w:space="4" w:color="auto"/>
          <w:bottom w:val="single" w:sz="4" w:space="1" w:color="auto"/>
          <w:right w:val="single" w:sz="4" w:space="4" w:color="auto"/>
        </w:pBdr>
        <w:spacing w:before="240" w:line="240" w:lineRule="atLeast"/>
        <w:jc w:val="both"/>
        <w:rPr>
          <w:lang w:val="nl-BE"/>
        </w:rPr>
      </w:pPr>
      <w:r w:rsidRPr="00283A98">
        <w:rPr>
          <w:lang w:val="nl-BE"/>
        </w:rPr>
        <w:t>Solvabiliteitsattest in de door de Bank verstrekte bijlage</w:t>
      </w:r>
    </w:p>
    <w:p w14:paraId="641040BF" w14:textId="77777777" w:rsidR="00E929EA" w:rsidRPr="00283A98" w:rsidRDefault="00E929EA" w:rsidP="00E929EA">
      <w:pPr>
        <w:tabs>
          <w:tab w:val="clear" w:pos="284"/>
        </w:tabs>
        <w:spacing w:line="240" w:lineRule="auto"/>
        <w:rPr>
          <w:b/>
          <w:u w:val="single"/>
          <w:lang w:val="nl-BE"/>
        </w:rPr>
      </w:pPr>
    </w:p>
    <w:p w14:paraId="5E90C31D" w14:textId="77777777" w:rsidR="0012037A" w:rsidRPr="00283A98" w:rsidRDefault="0012037A" w:rsidP="0040490E">
      <w:pPr>
        <w:tabs>
          <w:tab w:val="clear" w:pos="284"/>
        </w:tabs>
        <w:spacing w:line="240" w:lineRule="auto"/>
        <w:rPr>
          <w:b/>
          <w:sz w:val="28"/>
          <w:szCs w:val="28"/>
          <w:lang w:val="nl-BE"/>
        </w:rPr>
      </w:pPr>
    </w:p>
    <w:p w14:paraId="729A26AB" w14:textId="77777777" w:rsidR="000B7627" w:rsidRPr="00283A98" w:rsidRDefault="000B7627">
      <w:pPr>
        <w:tabs>
          <w:tab w:val="clear" w:pos="284"/>
        </w:tabs>
        <w:spacing w:line="240" w:lineRule="auto"/>
        <w:rPr>
          <w:b/>
          <w:color w:val="0070C0"/>
          <w:sz w:val="28"/>
          <w:szCs w:val="28"/>
          <w:lang w:val="nl-BE"/>
        </w:rPr>
      </w:pPr>
      <w:r w:rsidRPr="00283A98">
        <w:rPr>
          <w:lang w:val="nl-BE"/>
        </w:rPr>
        <w:br w:type="page"/>
      </w:r>
    </w:p>
    <w:p w14:paraId="1ECA66FC" w14:textId="28B4A012" w:rsidR="00C73C0F" w:rsidRPr="00283A98" w:rsidRDefault="00503E3B" w:rsidP="00C73C0F">
      <w:pPr>
        <w:spacing w:line="240" w:lineRule="auto"/>
        <w:rPr>
          <w:b/>
          <w:color w:val="0070C0"/>
          <w:sz w:val="28"/>
          <w:szCs w:val="28"/>
          <w:lang w:val="nl-BE"/>
        </w:rPr>
      </w:pPr>
      <w:r w:rsidRPr="00283A98">
        <w:rPr>
          <w:b/>
          <w:color w:val="0070C0"/>
          <w:sz w:val="28"/>
          <w:szCs w:val="28"/>
          <w:lang w:val="nl-BE"/>
        </w:rPr>
        <w:lastRenderedPageBreak/>
        <w:t xml:space="preserve">7. </w:t>
      </w:r>
      <w:r w:rsidR="00E419B8">
        <w:rPr>
          <w:b/>
          <w:color w:val="0070C0"/>
          <w:sz w:val="28"/>
          <w:szCs w:val="28"/>
          <w:lang w:val="nl-BE"/>
        </w:rPr>
        <w:t>I</w:t>
      </w:r>
      <w:r w:rsidRPr="00283A98">
        <w:rPr>
          <w:b/>
          <w:color w:val="0070C0"/>
          <w:sz w:val="28"/>
          <w:szCs w:val="28"/>
          <w:lang w:val="nl-BE"/>
        </w:rPr>
        <w:t>nformatie</w:t>
      </w:r>
      <w:r w:rsidR="00E419B8">
        <w:rPr>
          <w:b/>
          <w:color w:val="0070C0"/>
          <w:sz w:val="28"/>
          <w:szCs w:val="28"/>
          <w:lang w:val="nl-BE"/>
        </w:rPr>
        <w:t xml:space="preserve"> uitsluitend voor de Bank</w:t>
      </w:r>
    </w:p>
    <w:p w14:paraId="55DD8492" w14:textId="77777777" w:rsidR="00C73C0F" w:rsidRPr="00283A98" w:rsidRDefault="00C73C0F" w:rsidP="00B675B8">
      <w:pPr>
        <w:tabs>
          <w:tab w:val="clear" w:pos="284"/>
          <w:tab w:val="left" w:pos="0"/>
          <w:tab w:val="right" w:leader="underscore" w:pos="9356"/>
        </w:tabs>
        <w:spacing w:line="240" w:lineRule="auto"/>
        <w:rPr>
          <w:b/>
          <w:color w:val="0070C0"/>
          <w:lang w:val="nl-BE"/>
        </w:rPr>
      </w:pPr>
      <w:r w:rsidRPr="00283A98">
        <w:rPr>
          <w:b/>
          <w:color w:val="0070C0"/>
          <w:lang w:val="nl-BE"/>
        </w:rPr>
        <w:tab/>
      </w:r>
    </w:p>
    <w:p w14:paraId="2E33C9A1" w14:textId="77777777" w:rsidR="00FD16F6" w:rsidRPr="00283A98" w:rsidRDefault="00FD16F6" w:rsidP="00FD16F6">
      <w:pPr>
        <w:tabs>
          <w:tab w:val="clear" w:pos="284"/>
          <w:tab w:val="left" w:pos="567"/>
        </w:tabs>
        <w:spacing w:before="360" w:line="240" w:lineRule="atLeast"/>
        <w:ind w:left="567" w:hanging="567"/>
        <w:jc w:val="both"/>
        <w:rPr>
          <w:b/>
          <w:sz w:val="22"/>
          <w:szCs w:val="22"/>
          <w:u w:val="single"/>
          <w:lang w:val="nl-BE"/>
        </w:rPr>
      </w:pPr>
      <w:r w:rsidRPr="00283A98">
        <w:rPr>
          <w:b/>
          <w:sz w:val="22"/>
          <w:szCs w:val="22"/>
          <w:lang w:val="nl-BE"/>
        </w:rPr>
        <w:t xml:space="preserve">7.1. </w:t>
      </w:r>
      <w:r w:rsidRPr="00283A98">
        <w:rPr>
          <w:b/>
          <w:sz w:val="22"/>
          <w:szCs w:val="22"/>
          <w:lang w:val="nl-BE"/>
        </w:rPr>
        <w:tab/>
      </w:r>
      <w:r w:rsidRPr="00283A98">
        <w:rPr>
          <w:b/>
          <w:sz w:val="22"/>
          <w:szCs w:val="22"/>
          <w:u w:val="single"/>
          <w:lang w:val="nl-BE"/>
        </w:rPr>
        <w:t>Financiële aspecten</w:t>
      </w:r>
    </w:p>
    <w:p w14:paraId="13CAF13E" w14:textId="77777777" w:rsidR="00FD16F6" w:rsidRPr="00283A98" w:rsidRDefault="00FD16F6" w:rsidP="00FD16F6">
      <w:pPr>
        <w:tabs>
          <w:tab w:val="clear" w:pos="284"/>
          <w:tab w:val="left" w:pos="567"/>
        </w:tabs>
        <w:spacing w:before="360" w:line="240" w:lineRule="atLeast"/>
        <w:ind w:left="567" w:hanging="567"/>
        <w:jc w:val="both"/>
        <w:rPr>
          <w:u w:val="single"/>
          <w:lang w:val="nl-BE"/>
        </w:rPr>
      </w:pPr>
      <w:r w:rsidRPr="00283A98">
        <w:rPr>
          <w:lang w:val="nl-BE"/>
        </w:rPr>
        <w:t xml:space="preserve">a) </w:t>
      </w:r>
      <w:r w:rsidRPr="00283A98">
        <w:rPr>
          <w:lang w:val="nl-BE"/>
        </w:rPr>
        <w:tab/>
        <w:t xml:space="preserve"> </w:t>
      </w:r>
      <w:r w:rsidRPr="00283A98">
        <w:rPr>
          <w:u w:val="single"/>
          <w:lang w:val="nl-BE"/>
        </w:rPr>
        <w:t>Een balansprognose van de onderneming over een periode van drie jaar (tabel 1), exclusief en inclusief het bijkantoor</w:t>
      </w:r>
    </w:p>
    <w:p w14:paraId="6B95A380" w14:textId="77777777" w:rsidR="00FD16F6" w:rsidRPr="00283A98" w:rsidRDefault="00FD16F6" w:rsidP="00FD16F6">
      <w:pPr>
        <w:tabs>
          <w:tab w:val="clear" w:pos="284"/>
          <w:tab w:val="left" w:pos="567"/>
        </w:tabs>
        <w:spacing w:line="240" w:lineRule="auto"/>
        <w:ind w:left="567" w:hanging="567"/>
        <w:jc w:val="both"/>
        <w:rPr>
          <w:b/>
          <w:sz w:val="22"/>
          <w:szCs w:val="22"/>
          <w:u w:val="single"/>
          <w:lang w:val="nl-BE"/>
        </w:rPr>
      </w:pPr>
    </w:p>
    <w:tbl>
      <w:tblPr>
        <w:tblW w:w="0" w:type="auto"/>
        <w:tblLook w:val="04A0" w:firstRow="1" w:lastRow="0" w:firstColumn="1" w:lastColumn="0" w:noHBand="0" w:noVBand="1"/>
      </w:tblPr>
      <w:tblGrid>
        <w:gridCol w:w="993"/>
        <w:gridCol w:w="5243"/>
        <w:gridCol w:w="3119"/>
      </w:tblGrid>
      <w:tr w:rsidR="00FD16F6" w:rsidRPr="00283A98" w14:paraId="66114D40" w14:textId="77777777" w:rsidTr="00F05452">
        <w:tc>
          <w:tcPr>
            <w:tcW w:w="993" w:type="dxa"/>
          </w:tcPr>
          <w:p w14:paraId="66AE4661" w14:textId="77777777" w:rsidR="00FD16F6" w:rsidRPr="00283A98" w:rsidRDefault="00FD16F6" w:rsidP="000D5FF4">
            <w:pPr>
              <w:spacing w:before="120" w:line="240" w:lineRule="auto"/>
              <w:jc w:val="both"/>
              <w:rPr>
                <w:rFonts w:ascii="TT1BDo00" w:hAnsi="TT1BDo00" w:cs="TT1BDo00"/>
                <w:sz w:val="28"/>
                <w:szCs w:val="28"/>
                <w:lang w:val="nl-BE"/>
              </w:rPr>
            </w:pPr>
            <w:r w:rsidRPr="00283A98">
              <w:rPr>
                <w:rFonts w:ascii="TT1BDo00" w:hAnsi="TT1BDo00"/>
                <w:sz w:val="28"/>
                <w:szCs w:val="28"/>
                <w:lang w:val="nl-BE"/>
              </w:rPr>
              <w:sym w:font="Wingdings" w:char="F06F"/>
            </w:r>
          </w:p>
        </w:tc>
        <w:tc>
          <w:tcPr>
            <w:tcW w:w="5243" w:type="dxa"/>
          </w:tcPr>
          <w:p w14:paraId="46CEF232" w14:textId="77777777" w:rsidR="00FD16F6" w:rsidRPr="00283A98" w:rsidRDefault="00FD16F6" w:rsidP="000D5FF4">
            <w:pPr>
              <w:spacing w:before="120" w:line="240" w:lineRule="auto"/>
              <w:jc w:val="both"/>
              <w:rPr>
                <w:lang w:val="nl-BE"/>
              </w:rPr>
            </w:pPr>
            <w:r w:rsidRPr="00283A98">
              <w:rPr>
                <w:lang w:val="nl-BE"/>
              </w:rPr>
              <w:t>Tabel 1</w:t>
            </w:r>
          </w:p>
        </w:tc>
        <w:tc>
          <w:tcPr>
            <w:tcW w:w="3119" w:type="dxa"/>
          </w:tcPr>
          <w:p w14:paraId="0C2E44C7" w14:textId="77777777" w:rsidR="00FD16F6" w:rsidRPr="00283A98" w:rsidRDefault="00FD16F6" w:rsidP="000D5FF4">
            <w:pPr>
              <w:spacing w:before="120" w:line="240" w:lineRule="auto"/>
              <w:jc w:val="both"/>
              <w:rPr>
                <w:rFonts w:ascii="TT1BDo00" w:hAnsi="TT1BDo00" w:cs="TT1BDo00"/>
                <w:sz w:val="28"/>
                <w:szCs w:val="28"/>
                <w:lang w:val="nl-BE"/>
              </w:rPr>
            </w:pPr>
            <w:r w:rsidRPr="00283A98">
              <w:rPr>
                <w:rFonts w:ascii="TT1BDo00" w:hAnsi="TT1BDo00"/>
                <w:sz w:val="28"/>
                <w:szCs w:val="28"/>
                <w:lang w:val="nl-BE"/>
              </w:rPr>
              <w:object w:dxaOrig="1550" w:dyaOrig="991" w14:anchorId="4AAC5374">
                <v:shape id="_x0000_i1028" type="#_x0000_t75" style="width:77.2pt;height:49.55pt" o:ole="">
                  <v:imagedata r:id="rId18" o:title=""/>
                </v:shape>
                <o:OLEObject Type="Embed" ProgID="Excel.Sheet.12" ShapeID="_x0000_i1028" DrawAspect="Icon" ObjectID="_1606196633" r:id="rId19"/>
              </w:object>
            </w:r>
          </w:p>
        </w:tc>
      </w:tr>
    </w:tbl>
    <w:p w14:paraId="40CD6A9D" w14:textId="77777777" w:rsidR="00FD16F6" w:rsidRPr="00283A98" w:rsidRDefault="00FD16F6" w:rsidP="00FD16F6">
      <w:pPr>
        <w:tabs>
          <w:tab w:val="clear" w:pos="284"/>
          <w:tab w:val="left" w:pos="567"/>
        </w:tabs>
        <w:spacing w:before="360" w:line="240" w:lineRule="atLeast"/>
        <w:ind w:left="567" w:hanging="567"/>
        <w:jc w:val="both"/>
        <w:rPr>
          <w:u w:val="single"/>
          <w:lang w:val="nl-BE"/>
        </w:rPr>
      </w:pPr>
      <w:r w:rsidRPr="00283A98">
        <w:rPr>
          <w:lang w:val="nl-BE"/>
        </w:rPr>
        <w:t xml:space="preserve">b) </w:t>
      </w:r>
      <w:r w:rsidRPr="00283A98">
        <w:rPr>
          <w:lang w:val="nl-BE"/>
        </w:rPr>
        <w:tab/>
      </w:r>
      <w:r w:rsidRPr="00283A98">
        <w:rPr>
          <w:u w:val="single"/>
          <w:lang w:val="nl-BE"/>
        </w:rPr>
        <w:t>Voor de eerste drie boekjaren, een raming van het solvabiliteitskapitaalvereiste (SCR) als bepaald in artikel 151 van de wet van 13/03/2016, op basis van de hierboven bedoelde balansprognose, evenals de voor deze raming gehanteerde berekeningsmethode</w:t>
      </w:r>
    </w:p>
    <w:p w14:paraId="237FE520" w14:textId="77777777" w:rsidR="00FD16F6" w:rsidRPr="00283A98" w:rsidRDefault="00FD16F6" w:rsidP="00FD16F6">
      <w:pPr>
        <w:tabs>
          <w:tab w:val="clear" w:pos="284"/>
          <w:tab w:val="left" w:pos="567"/>
        </w:tabs>
        <w:spacing w:line="240" w:lineRule="auto"/>
        <w:ind w:left="567" w:hanging="567"/>
        <w:jc w:val="both"/>
        <w:rPr>
          <w:b/>
          <w:sz w:val="22"/>
          <w:szCs w:val="22"/>
          <w:u w:val="single"/>
          <w:lang w:val="nl-BE"/>
        </w:rPr>
      </w:pPr>
    </w:p>
    <w:tbl>
      <w:tblPr>
        <w:tblStyle w:val="TableGrid"/>
        <w:tblW w:w="0" w:type="auto"/>
        <w:tblLook w:val="04A0" w:firstRow="1" w:lastRow="0" w:firstColumn="1" w:lastColumn="0" w:noHBand="0" w:noVBand="1"/>
      </w:tblPr>
      <w:tblGrid>
        <w:gridCol w:w="993"/>
        <w:gridCol w:w="5243"/>
        <w:gridCol w:w="3119"/>
      </w:tblGrid>
      <w:tr w:rsidR="00FD16F6" w:rsidRPr="00283A98" w14:paraId="22E0C484" w14:textId="77777777" w:rsidTr="00F05452">
        <w:tc>
          <w:tcPr>
            <w:tcW w:w="993" w:type="dxa"/>
          </w:tcPr>
          <w:p w14:paraId="7C85B92A" w14:textId="77777777" w:rsidR="00FD16F6" w:rsidRPr="00283A98" w:rsidRDefault="00FD16F6" w:rsidP="000D5FF4">
            <w:pPr>
              <w:spacing w:before="120" w:line="240" w:lineRule="auto"/>
              <w:rPr>
                <w:lang w:val="nl-BE"/>
              </w:rPr>
            </w:pPr>
            <w:r w:rsidRPr="00283A98">
              <w:rPr>
                <w:rFonts w:ascii="TT1BDo00" w:hAnsi="TT1BDo00"/>
                <w:sz w:val="28"/>
                <w:szCs w:val="28"/>
                <w:lang w:val="nl-BE"/>
              </w:rPr>
              <w:sym w:font="Wingdings" w:char="F06F"/>
            </w:r>
          </w:p>
        </w:tc>
        <w:tc>
          <w:tcPr>
            <w:tcW w:w="5243" w:type="dxa"/>
          </w:tcPr>
          <w:p w14:paraId="311D7778" w14:textId="77777777" w:rsidR="00FD16F6" w:rsidRPr="00283A98" w:rsidRDefault="00FD16F6" w:rsidP="000D5FF4">
            <w:pPr>
              <w:spacing w:before="120" w:line="240" w:lineRule="auto"/>
              <w:jc w:val="both"/>
              <w:rPr>
                <w:lang w:val="nl-BE"/>
              </w:rPr>
            </w:pPr>
            <w:r w:rsidRPr="00283A98">
              <w:rPr>
                <w:lang w:val="nl-BE"/>
              </w:rPr>
              <w:t>Tabel 2 voor standaardformule</w:t>
            </w:r>
          </w:p>
        </w:tc>
        <w:tc>
          <w:tcPr>
            <w:tcW w:w="3119" w:type="dxa"/>
          </w:tcPr>
          <w:p w14:paraId="527D1022" w14:textId="77777777" w:rsidR="00FD16F6" w:rsidRPr="00283A98" w:rsidRDefault="00FD16F6" w:rsidP="000D5FF4">
            <w:pPr>
              <w:spacing w:before="120" w:line="240" w:lineRule="auto"/>
              <w:jc w:val="both"/>
              <w:rPr>
                <w:lang w:val="nl-BE"/>
              </w:rPr>
            </w:pPr>
            <w:r w:rsidRPr="00283A98">
              <w:rPr>
                <w:lang w:val="nl-BE"/>
              </w:rPr>
              <w:object w:dxaOrig="1550" w:dyaOrig="991" w14:anchorId="500A641A">
                <v:shape id="_x0000_i1029" type="#_x0000_t75" style="width:77.2pt;height:49.55pt" o:ole="">
                  <v:imagedata r:id="rId20" o:title=""/>
                </v:shape>
                <o:OLEObject Type="Embed" ProgID="Excel.Sheet.12" ShapeID="_x0000_i1029" DrawAspect="Icon" ObjectID="_1606196634" r:id="rId21"/>
              </w:object>
            </w:r>
          </w:p>
        </w:tc>
      </w:tr>
      <w:tr w:rsidR="00FD16F6" w:rsidRPr="00283A98" w14:paraId="4C0EA424" w14:textId="77777777" w:rsidTr="00F05452">
        <w:tc>
          <w:tcPr>
            <w:tcW w:w="993" w:type="dxa"/>
          </w:tcPr>
          <w:p w14:paraId="23DFBF77" w14:textId="77777777" w:rsidR="00FD16F6" w:rsidRPr="00283A98" w:rsidRDefault="00FD16F6" w:rsidP="000D5FF4">
            <w:pPr>
              <w:spacing w:before="120" w:line="240" w:lineRule="auto"/>
              <w:rPr>
                <w:lang w:val="nl-BE"/>
              </w:rPr>
            </w:pPr>
            <w:r w:rsidRPr="00283A98">
              <w:rPr>
                <w:rFonts w:ascii="TT1BDo00" w:hAnsi="TT1BDo00"/>
                <w:sz w:val="28"/>
                <w:szCs w:val="28"/>
                <w:lang w:val="nl-BE"/>
              </w:rPr>
              <w:sym w:font="Wingdings" w:char="F06F"/>
            </w:r>
          </w:p>
        </w:tc>
        <w:tc>
          <w:tcPr>
            <w:tcW w:w="5243" w:type="dxa"/>
          </w:tcPr>
          <w:p w14:paraId="59C104F5" w14:textId="77777777" w:rsidR="00FD16F6" w:rsidRPr="00283A98" w:rsidRDefault="00FD16F6" w:rsidP="000D5FF4">
            <w:pPr>
              <w:spacing w:before="120" w:line="240" w:lineRule="auto"/>
              <w:jc w:val="both"/>
              <w:rPr>
                <w:lang w:val="nl-BE"/>
              </w:rPr>
            </w:pPr>
            <w:r w:rsidRPr="00283A98">
              <w:rPr>
                <w:lang w:val="nl-BE"/>
              </w:rPr>
              <w:t>Tabel 3 voor gedeeltelijk intern model</w:t>
            </w:r>
          </w:p>
        </w:tc>
        <w:tc>
          <w:tcPr>
            <w:tcW w:w="3119" w:type="dxa"/>
          </w:tcPr>
          <w:p w14:paraId="5CE804D7" w14:textId="77777777" w:rsidR="00FD16F6" w:rsidRPr="00283A98" w:rsidRDefault="00FD16F6" w:rsidP="000D5FF4">
            <w:pPr>
              <w:spacing w:before="120" w:line="240" w:lineRule="auto"/>
              <w:jc w:val="both"/>
              <w:rPr>
                <w:lang w:val="nl-BE"/>
              </w:rPr>
            </w:pPr>
            <w:r w:rsidRPr="00283A98">
              <w:rPr>
                <w:lang w:val="nl-BE"/>
              </w:rPr>
              <w:object w:dxaOrig="1550" w:dyaOrig="991" w14:anchorId="39AF26EB">
                <v:shape id="_x0000_i1030" type="#_x0000_t75" style="width:77.2pt;height:49.55pt" o:ole="">
                  <v:imagedata r:id="rId22" o:title=""/>
                </v:shape>
                <o:OLEObject Type="Embed" ProgID="Excel.Sheet.12" ShapeID="_x0000_i1030" DrawAspect="Icon" ObjectID="_1606196635" r:id="rId23"/>
              </w:object>
            </w:r>
          </w:p>
        </w:tc>
      </w:tr>
      <w:tr w:rsidR="00FD16F6" w:rsidRPr="00283A98" w14:paraId="668710F9" w14:textId="77777777" w:rsidTr="00F05452">
        <w:tc>
          <w:tcPr>
            <w:tcW w:w="993" w:type="dxa"/>
          </w:tcPr>
          <w:p w14:paraId="68BBD277" w14:textId="77777777" w:rsidR="00FD16F6" w:rsidRPr="00283A98" w:rsidRDefault="00FD16F6" w:rsidP="000D5FF4">
            <w:pPr>
              <w:spacing w:before="120" w:line="240" w:lineRule="auto"/>
              <w:rPr>
                <w:lang w:val="nl-BE"/>
              </w:rPr>
            </w:pPr>
            <w:r w:rsidRPr="00283A98">
              <w:rPr>
                <w:rFonts w:ascii="TT1BDo00" w:hAnsi="TT1BDo00"/>
                <w:sz w:val="28"/>
                <w:szCs w:val="28"/>
                <w:lang w:val="nl-BE"/>
              </w:rPr>
              <w:sym w:font="Wingdings" w:char="F06F"/>
            </w:r>
          </w:p>
        </w:tc>
        <w:tc>
          <w:tcPr>
            <w:tcW w:w="5243" w:type="dxa"/>
          </w:tcPr>
          <w:p w14:paraId="088613D3" w14:textId="77777777" w:rsidR="00FD16F6" w:rsidRPr="00283A98" w:rsidRDefault="00FD16F6" w:rsidP="000D5FF4">
            <w:pPr>
              <w:spacing w:before="120" w:line="240" w:lineRule="auto"/>
              <w:jc w:val="both"/>
              <w:rPr>
                <w:lang w:val="nl-BE"/>
              </w:rPr>
            </w:pPr>
            <w:r w:rsidRPr="00283A98">
              <w:rPr>
                <w:lang w:val="nl-BE"/>
              </w:rPr>
              <w:t>Tabel 4 voor volledig intern model</w:t>
            </w:r>
          </w:p>
        </w:tc>
        <w:tc>
          <w:tcPr>
            <w:tcW w:w="3119" w:type="dxa"/>
          </w:tcPr>
          <w:p w14:paraId="1AB32B0B" w14:textId="77777777" w:rsidR="00FD16F6" w:rsidRPr="00283A98" w:rsidRDefault="00FD16F6" w:rsidP="000D5FF4">
            <w:pPr>
              <w:spacing w:before="120" w:line="240" w:lineRule="auto"/>
              <w:jc w:val="both"/>
              <w:rPr>
                <w:lang w:val="nl-BE"/>
              </w:rPr>
            </w:pPr>
            <w:r w:rsidRPr="00283A98">
              <w:rPr>
                <w:lang w:val="nl-BE"/>
              </w:rPr>
              <w:object w:dxaOrig="1550" w:dyaOrig="991" w14:anchorId="0F74C750">
                <v:shape id="_x0000_i1031" type="#_x0000_t75" style="width:77.2pt;height:49.55pt" o:ole="">
                  <v:imagedata r:id="rId24" o:title=""/>
                </v:shape>
                <o:OLEObject Type="Embed" ProgID="Excel.Sheet.12" ShapeID="_x0000_i1031" DrawAspect="Icon" ObjectID="_1606196636" r:id="rId25"/>
              </w:object>
            </w:r>
          </w:p>
        </w:tc>
      </w:tr>
    </w:tbl>
    <w:p w14:paraId="66A30156" w14:textId="77777777" w:rsidR="00FD16F6" w:rsidRPr="00283A98" w:rsidRDefault="00FD16F6" w:rsidP="00FD16F6">
      <w:pPr>
        <w:tabs>
          <w:tab w:val="clear" w:pos="284"/>
          <w:tab w:val="left" w:pos="567"/>
        </w:tabs>
        <w:spacing w:before="360" w:line="240" w:lineRule="atLeast"/>
        <w:ind w:left="567" w:hanging="567"/>
        <w:jc w:val="both"/>
        <w:rPr>
          <w:u w:val="single"/>
          <w:lang w:val="nl-BE"/>
        </w:rPr>
      </w:pPr>
      <w:r w:rsidRPr="00283A98">
        <w:rPr>
          <w:lang w:val="nl-BE"/>
        </w:rPr>
        <w:t xml:space="preserve">c) </w:t>
      </w:r>
      <w:r w:rsidRPr="00283A98">
        <w:rPr>
          <w:lang w:val="nl-BE"/>
        </w:rPr>
        <w:tab/>
      </w:r>
      <w:r w:rsidRPr="00283A98">
        <w:rPr>
          <w:u w:val="single"/>
          <w:lang w:val="nl-BE"/>
        </w:rPr>
        <w:t xml:space="preserve">Voor de eerste drie boekjaren, een raming van het minimumkapitaalvereiste (MCR) als bepaald in artikel 189 van de wet van 13/03/2016, op basis van de in 4.1. </w:t>
      </w:r>
      <w:proofErr w:type="gramStart"/>
      <w:r w:rsidRPr="00283A98">
        <w:rPr>
          <w:u w:val="single"/>
          <w:lang w:val="nl-BE"/>
        </w:rPr>
        <w:t>bedoelde</w:t>
      </w:r>
      <w:proofErr w:type="gramEnd"/>
      <w:r w:rsidRPr="00283A98">
        <w:rPr>
          <w:u w:val="single"/>
          <w:lang w:val="nl-BE"/>
        </w:rPr>
        <w:t xml:space="preserve"> balansprognose, evenals de voor deze raming gehanteerde berekeningsmethode</w:t>
      </w:r>
    </w:p>
    <w:p w14:paraId="16773B21" w14:textId="77777777" w:rsidR="00FD16F6" w:rsidRPr="00283A98" w:rsidRDefault="00FD16F6" w:rsidP="00FD16F6">
      <w:pPr>
        <w:tabs>
          <w:tab w:val="clear" w:pos="284"/>
          <w:tab w:val="left" w:pos="567"/>
        </w:tabs>
        <w:spacing w:line="240" w:lineRule="auto"/>
        <w:ind w:left="567" w:hanging="567"/>
        <w:jc w:val="both"/>
        <w:rPr>
          <w:b/>
          <w:sz w:val="22"/>
          <w:szCs w:val="22"/>
          <w:u w:val="single"/>
          <w:lang w:val="nl-BE"/>
        </w:rPr>
      </w:pPr>
    </w:p>
    <w:tbl>
      <w:tblPr>
        <w:tblStyle w:val="TableGrid"/>
        <w:tblW w:w="0" w:type="auto"/>
        <w:tblLook w:val="04A0" w:firstRow="1" w:lastRow="0" w:firstColumn="1" w:lastColumn="0" w:noHBand="0" w:noVBand="1"/>
      </w:tblPr>
      <w:tblGrid>
        <w:gridCol w:w="993"/>
        <w:gridCol w:w="5243"/>
        <w:gridCol w:w="3119"/>
      </w:tblGrid>
      <w:tr w:rsidR="00FD16F6" w:rsidRPr="00283A98" w14:paraId="1347CE50" w14:textId="77777777" w:rsidTr="00F05452">
        <w:tc>
          <w:tcPr>
            <w:tcW w:w="993" w:type="dxa"/>
          </w:tcPr>
          <w:p w14:paraId="77241044" w14:textId="77777777" w:rsidR="00FD16F6" w:rsidRPr="00283A98" w:rsidRDefault="00FD16F6" w:rsidP="00F05452">
            <w:pPr>
              <w:spacing w:line="240" w:lineRule="auto"/>
              <w:jc w:val="both"/>
              <w:rPr>
                <w:lang w:val="nl-BE"/>
              </w:rPr>
            </w:pPr>
            <w:r w:rsidRPr="00283A98">
              <w:rPr>
                <w:rFonts w:ascii="TT1BDo00" w:hAnsi="TT1BDo00"/>
                <w:sz w:val="28"/>
                <w:szCs w:val="28"/>
                <w:lang w:val="nl-BE"/>
              </w:rPr>
              <w:sym w:font="Wingdings" w:char="F06F"/>
            </w:r>
          </w:p>
        </w:tc>
        <w:tc>
          <w:tcPr>
            <w:tcW w:w="5243" w:type="dxa"/>
          </w:tcPr>
          <w:p w14:paraId="3D90F225" w14:textId="77777777" w:rsidR="00FD16F6" w:rsidRPr="00283A98" w:rsidRDefault="00FD16F6" w:rsidP="00F05452">
            <w:pPr>
              <w:spacing w:line="240" w:lineRule="auto"/>
              <w:jc w:val="both"/>
              <w:rPr>
                <w:lang w:val="nl-BE"/>
              </w:rPr>
            </w:pPr>
            <w:r w:rsidRPr="00283A98">
              <w:rPr>
                <w:lang w:val="nl-BE"/>
              </w:rPr>
              <w:t>Tabel 5 voor niet-levensverzekeringsactiviteiten</w:t>
            </w:r>
          </w:p>
        </w:tc>
        <w:tc>
          <w:tcPr>
            <w:tcW w:w="3119" w:type="dxa"/>
          </w:tcPr>
          <w:p w14:paraId="7CA64F94" w14:textId="77777777" w:rsidR="00FD16F6" w:rsidRPr="00283A98" w:rsidRDefault="00FD16F6" w:rsidP="00F05452">
            <w:pPr>
              <w:spacing w:line="240" w:lineRule="auto"/>
              <w:jc w:val="both"/>
              <w:rPr>
                <w:lang w:val="nl-BE"/>
              </w:rPr>
            </w:pPr>
            <w:r w:rsidRPr="00283A98">
              <w:rPr>
                <w:lang w:val="nl-BE"/>
              </w:rPr>
              <w:object w:dxaOrig="1550" w:dyaOrig="991" w14:anchorId="0E0EF58C">
                <v:shape id="_x0000_i1032" type="#_x0000_t75" style="width:77.2pt;height:49.55pt" o:ole="">
                  <v:imagedata r:id="rId26" o:title=""/>
                </v:shape>
                <o:OLEObject Type="Embed" ProgID="Excel.Sheet.12" ShapeID="_x0000_i1032" DrawAspect="Icon" ObjectID="_1606196637" r:id="rId27"/>
              </w:object>
            </w:r>
          </w:p>
        </w:tc>
      </w:tr>
      <w:tr w:rsidR="00FD16F6" w:rsidRPr="00283A98" w14:paraId="38ADE6C5" w14:textId="77777777" w:rsidTr="00F05452">
        <w:tc>
          <w:tcPr>
            <w:tcW w:w="993" w:type="dxa"/>
          </w:tcPr>
          <w:p w14:paraId="44C29C1E" w14:textId="77777777" w:rsidR="00FD16F6" w:rsidRPr="00283A98" w:rsidRDefault="00FD16F6" w:rsidP="00F05452">
            <w:pPr>
              <w:spacing w:line="240" w:lineRule="auto"/>
              <w:jc w:val="both"/>
              <w:rPr>
                <w:lang w:val="nl-BE"/>
              </w:rPr>
            </w:pPr>
            <w:r w:rsidRPr="00283A98">
              <w:rPr>
                <w:rFonts w:ascii="TT1BDo00" w:hAnsi="TT1BDo00"/>
                <w:sz w:val="28"/>
                <w:szCs w:val="28"/>
                <w:lang w:val="nl-BE"/>
              </w:rPr>
              <w:sym w:font="Wingdings" w:char="F06F"/>
            </w:r>
          </w:p>
        </w:tc>
        <w:tc>
          <w:tcPr>
            <w:tcW w:w="5243" w:type="dxa"/>
          </w:tcPr>
          <w:p w14:paraId="78EC088E" w14:textId="77777777" w:rsidR="00FD16F6" w:rsidRPr="00283A98" w:rsidRDefault="00FD16F6" w:rsidP="00F05452">
            <w:pPr>
              <w:spacing w:line="240" w:lineRule="auto"/>
              <w:jc w:val="both"/>
              <w:rPr>
                <w:lang w:val="nl-BE"/>
              </w:rPr>
            </w:pPr>
            <w:r w:rsidRPr="00283A98">
              <w:rPr>
                <w:lang w:val="nl-BE"/>
              </w:rPr>
              <w:t>Tabel 6 voor levensverzekeringsactiviteiten</w:t>
            </w:r>
          </w:p>
        </w:tc>
        <w:tc>
          <w:tcPr>
            <w:tcW w:w="3119" w:type="dxa"/>
          </w:tcPr>
          <w:p w14:paraId="121131BD" w14:textId="77777777" w:rsidR="00FD16F6" w:rsidRPr="00283A98" w:rsidRDefault="00FD16F6" w:rsidP="00F05452">
            <w:pPr>
              <w:spacing w:line="240" w:lineRule="auto"/>
              <w:jc w:val="both"/>
              <w:rPr>
                <w:lang w:val="nl-BE"/>
              </w:rPr>
            </w:pPr>
            <w:r w:rsidRPr="00283A98">
              <w:rPr>
                <w:lang w:val="nl-BE"/>
              </w:rPr>
              <w:object w:dxaOrig="1550" w:dyaOrig="991" w14:anchorId="6EEEB926">
                <v:shape id="_x0000_i1033" type="#_x0000_t75" style="width:77.2pt;height:49.55pt" o:ole="">
                  <v:imagedata r:id="rId28" o:title=""/>
                </v:shape>
                <o:OLEObject Type="Embed" ProgID="Excel.Sheet.12" ShapeID="_x0000_i1033" DrawAspect="Icon" ObjectID="_1606196638" r:id="rId29"/>
              </w:object>
            </w:r>
          </w:p>
        </w:tc>
      </w:tr>
    </w:tbl>
    <w:p w14:paraId="027AD582" w14:textId="77777777" w:rsidR="005208D8" w:rsidRPr="00283A98" w:rsidRDefault="00476DE2" w:rsidP="00CE7DD8">
      <w:pPr>
        <w:tabs>
          <w:tab w:val="clear" w:pos="284"/>
          <w:tab w:val="left" w:pos="567"/>
        </w:tabs>
        <w:spacing w:before="240" w:line="240" w:lineRule="atLeast"/>
        <w:ind w:left="567" w:hanging="567"/>
        <w:jc w:val="both"/>
        <w:rPr>
          <w:b/>
          <w:sz w:val="22"/>
          <w:szCs w:val="22"/>
          <w:u w:val="single"/>
          <w:lang w:val="nl-BE"/>
        </w:rPr>
      </w:pPr>
      <w:r w:rsidRPr="00283A98">
        <w:rPr>
          <w:b/>
          <w:sz w:val="22"/>
          <w:szCs w:val="22"/>
          <w:lang w:val="nl-BE"/>
        </w:rPr>
        <w:t xml:space="preserve">7.2. </w:t>
      </w:r>
      <w:r w:rsidRPr="00283A98">
        <w:rPr>
          <w:b/>
          <w:sz w:val="22"/>
          <w:szCs w:val="22"/>
          <w:lang w:val="nl-BE"/>
        </w:rPr>
        <w:tab/>
      </w:r>
      <w:r w:rsidRPr="00283A98">
        <w:rPr>
          <w:b/>
          <w:sz w:val="22"/>
          <w:szCs w:val="22"/>
          <w:u w:val="single"/>
          <w:lang w:val="nl-BE"/>
        </w:rPr>
        <w:t>Organisatie van het bijkantoor</w:t>
      </w:r>
    </w:p>
    <w:p w14:paraId="3D5D89B5" w14:textId="77777777" w:rsidR="007C14D4" w:rsidRPr="00283A98" w:rsidRDefault="007C14D4" w:rsidP="007C14D4">
      <w:pPr>
        <w:spacing w:before="240" w:line="240" w:lineRule="atLeast"/>
        <w:jc w:val="both"/>
        <w:rPr>
          <w:u w:val="single"/>
          <w:lang w:val="nl-BE"/>
        </w:rPr>
      </w:pPr>
      <w:r w:rsidRPr="00283A98">
        <w:rPr>
          <w:u w:val="single"/>
          <w:lang w:val="nl-BE"/>
        </w:rPr>
        <w:t>Beschrijving van de strategie die gevolgd zal worden voor de opening van het bijkantoor en beschrijving van de rol van het bijkantoor in de interne structuur van de onderneming en, in voorkomend geval, van de groep</w:t>
      </w:r>
    </w:p>
    <w:p w14:paraId="4878C869" w14:textId="77777777" w:rsidR="007C14D4" w:rsidRPr="00283A98" w:rsidRDefault="007C14D4" w:rsidP="007C14D4">
      <w:pPr>
        <w:pBdr>
          <w:top w:val="single" w:sz="4" w:space="1" w:color="auto"/>
          <w:left w:val="single" w:sz="4" w:space="4" w:color="auto"/>
          <w:bottom w:val="single" w:sz="4" w:space="1" w:color="auto"/>
          <w:right w:val="single" w:sz="4" w:space="4" w:color="auto"/>
        </w:pBdr>
        <w:spacing w:before="240" w:line="240" w:lineRule="atLeast"/>
        <w:jc w:val="both"/>
        <w:rPr>
          <w:lang w:val="nl-BE"/>
        </w:rPr>
      </w:pPr>
      <w:r w:rsidRPr="00283A98">
        <w:rPr>
          <w:lang w:val="nl-BE"/>
        </w:rPr>
        <w:t>[</w:t>
      </w:r>
      <w:proofErr w:type="gramStart"/>
      <w:r w:rsidRPr="00283A98">
        <w:rPr>
          <w:lang w:val="nl-BE"/>
        </w:rPr>
        <w:t>in</w:t>
      </w:r>
      <w:proofErr w:type="gramEnd"/>
      <w:r w:rsidRPr="00283A98">
        <w:rPr>
          <w:lang w:val="nl-BE"/>
        </w:rPr>
        <w:t xml:space="preserve"> te vullen door de onderneming]</w:t>
      </w:r>
    </w:p>
    <w:p w14:paraId="5CAD44F3" w14:textId="77777777" w:rsidR="00FD16F6" w:rsidRPr="00283A98" w:rsidRDefault="00FD16F6">
      <w:pPr>
        <w:tabs>
          <w:tab w:val="clear" w:pos="284"/>
        </w:tabs>
        <w:spacing w:line="240" w:lineRule="auto"/>
        <w:rPr>
          <w:b/>
          <w:sz w:val="22"/>
          <w:szCs w:val="22"/>
          <w:lang w:val="nl-BE"/>
        </w:rPr>
      </w:pPr>
      <w:r w:rsidRPr="00283A98">
        <w:rPr>
          <w:lang w:val="nl-BE"/>
        </w:rPr>
        <w:br w:type="page"/>
      </w:r>
    </w:p>
    <w:p w14:paraId="7E3B1230" w14:textId="77777777" w:rsidR="005208D8" w:rsidRPr="00283A98" w:rsidRDefault="00476DE2" w:rsidP="00CE7DD8">
      <w:pPr>
        <w:tabs>
          <w:tab w:val="clear" w:pos="284"/>
          <w:tab w:val="left" w:pos="567"/>
        </w:tabs>
        <w:spacing w:before="240" w:line="240" w:lineRule="atLeast"/>
        <w:ind w:left="567" w:hanging="567"/>
        <w:jc w:val="both"/>
        <w:rPr>
          <w:b/>
          <w:sz w:val="22"/>
          <w:szCs w:val="22"/>
          <w:lang w:val="nl-BE"/>
        </w:rPr>
      </w:pPr>
      <w:r w:rsidRPr="00283A98">
        <w:rPr>
          <w:b/>
          <w:sz w:val="22"/>
          <w:szCs w:val="22"/>
          <w:lang w:val="nl-BE"/>
        </w:rPr>
        <w:lastRenderedPageBreak/>
        <w:t xml:space="preserve">7.3. </w:t>
      </w:r>
      <w:r w:rsidRPr="00283A98">
        <w:rPr>
          <w:b/>
          <w:sz w:val="22"/>
          <w:szCs w:val="22"/>
          <w:lang w:val="nl-BE"/>
        </w:rPr>
        <w:tab/>
      </w:r>
      <w:r w:rsidRPr="00283A98">
        <w:rPr>
          <w:b/>
          <w:sz w:val="22"/>
          <w:szCs w:val="22"/>
          <w:u w:val="single"/>
          <w:lang w:val="nl-BE"/>
        </w:rPr>
        <w:t xml:space="preserve">Beleidsstructuur van het bijkantoor </w:t>
      </w:r>
    </w:p>
    <w:p w14:paraId="3B35BB91" w14:textId="77777777" w:rsidR="005208D8" w:rsidRPr="00283A98" w:rsidRDefault="004C7A12" w:rsidP="002E7C67">
      <w:pPr>
        <w:spacing w:before="240" w:line="240" w:lineRule="atLeast"/>
        <w:jc w:val="both"/>
        <w:rPr>
          <w:u w:val="single"/>
          <w:lang w:val="nl-BE"/>
        </w:rPr>
      </w:pPr>
      <w:r w:rsidRPr="00283A98">
        <w:rPr>
          <w:u w:val="single"/>
          <w:lang w:val="nl-BE"/>
        </w:rPr>
        <w:t>a) Informatie over de deskundigheid en de professionele betrouwbaarheid van de algemene lasthebber en, in voorkomend geval, van de andere personen die belast zijn met de effectieve leiding van het bijkantoor</w:t>
      </w:r>
    </w:p>
    <w:p w14:paraId="17697488" w14:textId="77777777" w:rsidR="005208D8" w:rsidRPr="00283A98" w:rsidRDefault="009D3043" w:rsidP="002E7C67">
      <w:pPr>
        <w:pBdr>
          <w:top w:val="single" w:sz="4" w:space="1" w:color="auto"/>
          <w:left w:val="single" w:sz="4" w:space="4" w:color="auto"/>
          <w:bottom w:val="single" w:sz="4" w:space="1" w:color="auto"/>
          <w:right w:val="single" w:sz="4" w:space="4" w:color="auto"/>
        </w:pBdr>
        <w:spacing w:before="240" w:line="240" w:lineRule="atLeast"/>
        <w:jc w:val="both"/>
        <w:rPr>
          <w:rFonts w:cs="Arial"/>
          <w:lang w:val="nl-BE"/>
        </w:rPr>
      </w:pPr>
      <w:r w:rsidRPr="00283A98">
        <w:rPr>
          <w:lang w:val="nl-BE"/>
        </w:rPr>
        <w:t xml:space="preserve">Voeg hiertoe een “fit &amp; proper”-formulier “Nieuwe benoeming” bij dit formulier </w:t>
      </w:r>
    </w:p>
    <w:p w14:paraId="43A84A7E" w14:textId="77777777" w:rsidR="005208D8" w:rsidRPr="00283A98" w:rsidRDefault="003112A1" w:rsidP="0087105F">
      <w:pPr>
        <w:pBdr>
          <w:top w:val="single" w:sz="4" w:space="1" w:color="auto"/>
          <w:left w:val="single" w:sz="4" w:space="4" w:color="auto"/>
          <w:bottom w:val="single" w:sz="4" w:space="1" w:color="auto"/>
          <w:right w:val="single" w:sz="4" w:space="4" w:color="auto"/>
        </w:pBdr>
        <w:spacing w:before="240" w:line="240" w:lineRule="atLeast"/>
        <w:jc w:val="both"/>
        <w:rPr>
          <w:lang w:val="nl-BE"/>
        </w:rPr>
      </w:pPr>
      <w:hyperlink r:id="rId30">
        <w:r w:rsidR="00A1013A" w:rsidRPr="00283A98">
          <w:rPr>
            <w:rStyle w:val="Hyperlink"/>
            <w:lang w:val="nl-BE"/>
          </w:rPr>
          <w:t>https://www.nbb.be/nl/artikels/circulaire-nbb201825-geschiktheid-van-bestuurders-leden-van-het-directiecomite</w:t>
        </w:r>
      </w:hyperlink>
      <w:r w:rsidR="00A1013A" w:rsidRPr="00283A98">
        <w:rPr>
          <w:lang w:val="nl-BE"/>
        </w:rPr>
        <w:t xml:space="preserve"> </w:t>
      </w:r>
    </w:p>
    <w:p w14:paraId="2A3E8962" w14:textId="77777777" w:rsidR="005208D8" w:rsidRPr="00283A98" w:rsidRDefault="004C7A12" w:rsidP="002E7C67">
      <w:pPr>
        <w:spacing w:before="240" w:line="240" w:lineRule="atLeast"/>
        <w:jc w:val="both"/>
        <w:rPr>
          <w:u w:val="single"/>
          <w:lang w:val="nl-BE"/>
        </w:rPr>
      </w:pPr>
      <w:r w:rsidRPr="00283A98">
        <w:rPr>
          <w:u w:val="single"/>
          <w:lang w:val="nl-BE"/>
        </w:rPr>
        <w:t xml:space="preserve">b) Beschrijving van de hiërarchische en functionele rapporteringslijnen van de algemene lasthebber of de effectieve leiding van het bijkantoor naar de hoofdzetel in België  </w:t>
      </w:r>
    </w:p>
    <w:p w14:paraId="3C2944A0" w14:textId="77777777" w:rsidR="005208D8" w:rsidRPr="00283A98" w:rsidRDefault="005208D8" w:rsidP="002E7C67">
      <w:pPr>
        <w:pBdr>
          <w:top w:val="single" w:sz="4" w:space="1" w:color="auto"/>
          <w:left w:val="single" w:sz="4" w:space="4" w:color="auto"/>
          <w:bottom w:val="single" w:sz="4" w:space="1" w:color="auto"/>
          <w:right w:val="single" w:sz="4" w:space="4" w:color="auto"/>
        </w:pBdr>
        <w:spacing w:before="240" w:line="240" w:lineRule="atLeast"/>
        <w:jc w:val="both"/>
        <w:rPr>
          <w:lang w:val="nl-BE"/>
        </w:rPr>
      </w:pPr>
      <w:r w:rsidRPr="00283A98">
        <w:rPr>
          <w:lang w:val="nl-BE"/>
        </w:rPr>
        <w:t>[</w:t>
      </w:r>
      <w:proofErr w:type="gramStart"/>
      <w:r w:rsidRPr="00283A98">
        <w:rPr>
          <w:lang w:val="nl-BE"/>
        </w:rPr>
        <w:t>in</w:t>
      </w:r>
      <w:proofErr w:type="gramEnd"/>
      <w:r w:rsidRPr="00283A98">
        <w:rPr>
          <w:lang w:val="nl-BE"/>
        </w:rPr>
        <w:t xml:space="preserve"> te vullen door de onderneming]</w:t>
      </w:r>
    </w:p>
    <w:p w14:paraId="163A87AB" w14:textId="77777777" w:rsidR="005208D8" w:rsidRPr="00283A98" w:rsidRDefault="00CE7DD8" w:rsidP="00CE7DD8">
      <w:pPr>
        <w:tabs>
          <w:tab w:val="clear" w:pos="284"/>
          <w:tab w:val="left" w:pos="567"/>
        </w:tabs>
        <w:spacing w:before="240" w:line="240" w:lineRule="atLeast"/>
        <w:ind w:left="567" w:hanging="567"/>
        <w:jc w:val="both"/>
        <w:rPr>
          <w:b/>
          <w:sz w:val="22"/>
          <w:szCs w:val="22"/>
          <w:u w:val="single"/>
          <w:lang w:val="nl-BE"/>
        </w:rPr>
      </w:pPr>
      <w:r w:rsidRPr="00283A98">
        <w:rPr>
          <w:b/>
          <w:sz w:val="22"/>
          <w:szCs w:val="22"/>
          <w:lang w:val="nl-BE"/>
        </w:rPr>
        <w:t xml:space="preserve">7.4. </w:t>
      </w:r>
      <w:r w:rsidRPr="00283A98">
        <w:rPr>
          <w:b/>
          <w:sz w:val="22"/>
          <w:szCs w:val="22"/>
          <w:lang w:val="nl-BE"/>
        </w:rPr>
        <w:tab/>
      </w:r>
      <w:r w:rsidRPr="00283A98">
        <w:rPr>
          <w:b/>
          <w:sz w:val="22"/>
          <w:szCs w:val="22"/>
          <w:u w:val="single"/>
          <w:lang w:val="nl-BE"/>
        </w:rPr>
        <w:t>Follow-up van de activiteiten van het bijkantoor door de beleidsorganen van de hoofdzetel in België</w:t>
      </w:r>
    </w:p>
    <w:p w14:paraId="5E7360EB" w14:textId="77777777" w:rsidR="005208D8" w:rsidRPr="00283A98" w:rsidRDefault="005208D8" w:rsidP="002E7C67">
      <w:pPr>
        <w:spacing w:before="240" w:line="240" w:lineRule="atLeast"/>
        <w:jc w:val="both"/>
        <w:rPr>
          <w:u w:val="single"/>
          <w:lang w:val="nl-BE"/>
        </w:rPr>
      </w:pPr>
      <w:r w:rsidRPr="00283A98">
        <w:rPr>
          <w:u w:val="single"/>
          <w:lang w:val="nl-BE"/>
        </w:rPr>
        <w:t xml:space="preserve">b) Beschrijving van de organisatie die binnen de hoofdzetel in België zal worden opgezet voor de follow-up van de activiteiten van het bijkantoor (ook op het niveau van de raad van bestuur en het directiecomité) </w:t>
      </w:r>
    </w:p>
    <w:p w14:paraId="0B5A0140" w14:textId="77777777" w:rsidR="005208D8" w:rsidRPr="00283A98" w:rsidRDefault="005208D8" w:rsidP="002E7C67">
      <w:pPr>
        <w:pBdr>
          <w:top w:val="single" w:sz="4" w:space="1" w:color="auto"/>
          <w:left w:val="single" w:sz="4" w:space="4" w:color="auto"/>
          <w:bottom w:val="single" w:sz="4" w:space="1" w:color="auto"/>
          <w:right w:val="single" w:sz="4" w:space="4" w:color="auto"/>
        </w:pBdr>
        <w:spacing w:before="240" w:line="240" w:lineRule="atLeast"/>
        <w:jc w:val="both"/>
        <w:rPr>
          <w:lang w:val="nl-BE"/>
        </w:rPr>
      </w:pPr>
      <w:r w:rsidRPr="00283A98">
        <w:rPr>
          <w:lang w:val="nl-BE"/>
        </w:rPr>
        <w:t>[</w:t>
      </w:r>
      <w:proofErr w:type="gramStart"/>
      <w:r w:rsidRPr="00283A98">
        <w:rPr>
          <w:lang w:val="nl-BE"/>
        </w:rPr>
        <w:t>in</w:t>
      </w:r>
      <w:proofErr w:type="gramEnd"/>
      <w:r w:rsidRPr="00283A98">
        <w:rPr>
          <w:lang w:val="nl-BE"/>
        </w:rPr>
        <w:t xml:space="preserve"> te vullen door de onderneming]</w:t>
      </w:r>
    </w:p>
    <w:p w14:paraId="16EE9A9E" w14:textId="77777777" w:rsidR="002E7C67" w:rsidRPr="00283A98" w:rsidRDefault="002E7C67">
      <w:pPr>
        <w:tabs>
          <w:tab w:val="clear" w:pos="284"/>
        </w:tabs>
        <w:spacing w:line="240" w:lineRule="auto"/>
        <w:rPr>
          <w:lang w:val="nl-BE"/>
        </w:rPr>
      </w:pPr>
    </w:p>
    <w:p w14:paraId="5AAE52DF" w14:textId="77777777" w:rsidR="005208D8" w:rsidRPr="00283A98" w:rsidRDefault="005208D8" w:rsidP="002E7C67">
      <w:pPr>
        <w:spacing w:before="240" w:line="240" w:lineRule="atLeast"/>
        <w:jc w:val="both"/>
        <w:rPr>
          <w:u w:val="single"/>
          <w:lang w:val="nl-BE"/>
        </w:rPr>
      </w:pPr>
      <w:r w:rsidRPr="00283A98">
        <w:rPr>
          <w:u w:val="single"/>
          <w:lang w:val="nl-BE"/>
        </w:rPr>
        <w:t>b) Beschrijving van alle (kwantitatieve en kwalitatieve) rapporteringen die aan de hoofdzetel zullen worden bezorgd voor de follow-up van de activiteiten van het bijkantoor</w:t>
      </w:r>
    </w:p>
    <w:p w14:paraId="6CAE2D0B" w14:textId="77777777" w:rsidR="005208D8" w:rsidRPr="00283A98" w:rsidRDefault="005208D8" w:rsidP="002E7C67">
      <w:pPr>
        <w:pBdr>
          <w:top w:val="single" w:sz="4" w:space="1" w:color="auto"/>
          <w:left w:val="single" w:sz="4" w:space="4" w:color="auto"/>
          <w:bottom w:val="single" w:sz="4" w:space="1" w:color="auto"/>
          <w:right w:val="single" w:sz="4" w:space="4" w:color="auto"/>
        </w:pBdr>
        <w:spacing w:before="240" w:line="240" w:lineRule="atLeast"/>
        <w:jc w:val="both"/>
        <w:rPr>
          <w:lang w:val="nl-BE"/>
        </w:rPr>
      </w:pPr>
      <w:r w:rsidRPr="00283A98">
        <w:rPr>
          <w:lang w:val="nl-BE"/>
        </w:rPr>
        <w:t>[</w:t>
      </w:r>
      <w:proofErr w:type="gramStart"/>
      <w:r w:rsidRPr="00283A98">
        <w:rPr>
          <w:lang w:val="nl-BE"/>
        </w:rPr>
        <w:t>in</w:t>
      </w:r>
      <w:proofErr w:type="gramEnd"/>
      <w:r w:rsidRPr="00283A98">
        <w:rPr>
          <w:lang w:val="nl-BE"/>
        </w:rPr>
        <w:t xml:space="preserve"> te vullen door de onderneming]</w:t>
      </w:r>
    </w:p>
    <w:p w14:paraId="7102FEBF" w14:textId="77777777" w:rsidR="00CC7F40" w:rsidRPr="00283A98" w:rsidRDefault="00CC7F40">
      <w:pPr>
        <w:tabs>
          <w:tab w:val="clear" w:pos="284"/>
        </w:tabs>
        <w:spacing w:line="240" w:lineRule="auto"/>
        <w:rPr>
          <w:b/>
          <w:sz w:val="22"/>
          <w:szCs w:val="22"/>
          <w:lang w:val="nl-BE"/>
        </w:rPr>
      </w:pPr>
    </w:p>
    <w:p w14:paraId="1AF3DA0D" w14:textId="77777777" w:rsidR="005208D8" w:rsidRPr="00283A98" w:rsidRDefault="00FD16F6" w:rsidP="00CE7DD8">
      <w:pPr>
        <w:tabs>
          <w:tab w:val="clear" w:pos="284"/>
          <w:tab w:val="left" w:pos="567"/>
        </w:tabs>
        <w:spacing w:before="240" w:line="240" w:lineRule="atLeast"/>
        <w:ind w:left="567" w:hanging="567"/>
        <w:jc w:val="both"/>
        <w:rPr>
          <w:b/>
          <w:sz w:val="22"/>
          <w:szCs w:val="22"/>
          <w:u w:val="single"/>
          <w:lang w:val="nl-BE"/>
        </w:rPr>
      </w:pPr>
      <w:r w:rsidRPr="00283A98">
        <w:rPr>
          <w:b/>
          <w:sz w:val="22"/>
          <w:szCs w:val="22"/>
          <w:lang w:val="nl-BE"/>
        </w:rPr>
        <w:t xml:space="preserve">7.5. </w:t>
      </w:r>
      <w:r w:rsidRPr="00283A98">
        <w:rPr>
          <w:b/>
          <w:sz w:val="22"/>
          <w:szCs w:val="22"/>
          <w:lang w:val="nl-BE"/>
        </w:rPr>
        <w:tab/>
      </w:r>
      <w:r w:rsidRPr="00283A98">
        <w:rPr>
          <w:b/>
          <w:sz w:val="22"/>
          <w:szCs w:val="22"/>
          <w:u w:val="single"/>
          <w:lang w:val="nl-BE"/>
        </w:rPr>
        <w:t xml:space="preserve">Correspondenten voor de onafhankelijke controlefuncties </w:t>
      </w:r>
    </w:p>
    <w:p w14:paraId="1800F785" w14:textId="77777777" w:rsidR="005208D8" w:rsidRPr="00283A98" w:rsidRDefault="005208D8" w:rsidP="002E7C67">
      <w:pPr>
        <w:spacing w:before="240" w:line="240" w:lineRule="atLeast"/>
        <w:jc w:val="both"/>
        <w:rPr>
          <w:u w:val="single"/>
          <w:lang w:val="nl-BE"/>
        </w:rPr>
      </w:pPr>
      <w:r w:rsidRPr="00283A98">
        <w:rPr>
          <w:u w:val="single"/>
          <w:lang w:val="nl-BE"/>
        </w:rPr>
        <w:t xml:space="preserve">a) Contactgegevens van de correspondenten in het bijkantoor voor de 4 onafhankelijke controlefuncties (interne audit, risicobeheer, compliance en actuariële functie) </w:t>
      </w:r>
    </w:p>
    <w:p w14:paraId="78247823" w14:textId="77777777" w:rsidR="005208D8" w:rsidRPr="00283A98" w:rsidRDefault="005208D8" w:rsidP="002E7C67">
      <w:pPr>
        <w:pBdr>
          <w:top w:val="single" w:sz="4" w:space="1" w:color="auto"/>
          <w:left w:val="single" w:sz="4" w:space="4" w:color="auto"/>
          <w:bottom w:val="single" w:sz="4" w:space="1" w:color="auto"/>
          <w:right w:val="single" w:sz="4" w:space="4" w:color="auto"/>
        </w:pBdr>
        <w:spacing w:before="240" w:line="240" w:lineRule="atLeast"/>
        <w:jc w:val="both"/>
        <w:rPr>
          <w:lang w:val="nl-BE"/>
        </w:rPr>
      </w:pPr>
      <w:r w:rsidRPr="00283A98">
        <w:rPr>
          <w:lang w:val="nl-BE"/>
        </w:rPr>
        <w:t>[</w:t>
      </w:r>
      <w:proofErr w:type="gramStart"/>
      <w:r w:rsidRPr="00283A98">
        <w:rPr>
          <w:lang w:val="nl-BE"/>
        </w:rPr>
        <w:t>in</w:t>
      </w:r>
      <w:proofErr w:type="gramEnd"/>
      <w:r w:rsidRPr="00283A98">
        <w:rPr>
          <w:lang w:val="nl-BE"/>
        </w:rPr>
        <w:t xml:space="preserve"> te vullen door de onderneming]</w:t>
      </w:r>
    </w:p>
    <w:p w14:paraId="2A21DA37" w14:textId="77777777" w:rsidR="005208D8" w:rsidRPr="00283A98" w:rsidRDefault="005208D8" w:rsidP="002E7C67">
      <w:pPr>
        <w:spacing w:before="240" w:line="240" w:lineRule="atLeast"/>
        <w:jc w:val="both"/>
        <w:rPr>
          <w:u w:val="single"/>
          <w:lang w:val="nl-BE"/>
        </w:rPr>
      </w:pPr>
      <w:r w:rsidRPr="00283A98">
        <w:rPr>
          <w:u w:val="single"/>
          <w:lang w:val="nl-BE"/>
        </w:rPr>
        <w:t>b) Informatie over de geplande interactie tussen de 4 verantwoordelijken voor de onafhankelijke controlefuncties bij de hoofdzetel in België en hun correspondenten in het bijkantoor (aanpassing van de charters van de controlefuncties?)</w:t>
      </w:r>
    </w:p>
    <w:p w14:paraId="6FBD416D" w14:textId="77777777" w:rsidR="005208D8" w:rsidRPr="00283A98" w:rsidRDefault="005208D8" w:rsidP="002E7C67">
      <w:pPr>
        <w:pBdr>
          <w:top w:val="single" w:sz="4" w:space="1" w:color="auto"/>
          <w:left w:val="single" w:sz="4" w:space="4" w:color="auto"/>
          <w:bottom w:val="single" w:sz="4" w:space="1" w:color="auto"/>
          <w:right w:val="single" w:sz="4" w:space="4" w:color="auto"/>
        </w:pBdr>
        <w:spacing w:before="240" w:line="240" w:lineRule="atLeast"/>
        <w:jc w:val="both"/>
        <w:rPr>
          <w:lang w:val="nl-BE"/>
        </w:rPr>
      </w:pPr>
      <w:r w:rsidRPr="00283A98">
        <w:rPr>
          <w:lang w:val="nl-BE"/>
        </w:rPr>
        <w:t>[</w:t>
      </w:r>
      <w:proofErr w:type="gramStart"/>
      <w:r w:rsidRPr="00283A98">
        <w:rPr>
          <w:lang w:val="nl-BE"/>
        </w:rPr>
        <w:t>in</w:t>
      </w:r>
      <w:proofErr w:type="gramEnd"/>
      <w:r w:rsidRPr="00283A98">
        <w:rPr>
          <w:lang w:val="nl-BE"/>
        </w:rPr>
        <w:t xml:space="preserve"> te vullen door de onderneming]</w:t>
      </w:r>
    </w:p>
    <w:p w14:paraId="4A83DD72" w14:textId="77777777" w:rsidR="005208D8" w:rsidRPr="00283A98" w:rsidRDefault="005208D8" w:rsidP="002E7C67">
      <w:pPr>
        <w:spacing w:before="240" w:line="240" w:lineRule="atLeast"/>
        <w:jc w:val="both"/>
        <w:rPr>
          <w:u w:val="single"/>
          <w:lang w:val="nl-BE"/>
        </w:rPr>
      </w:pPr>
      <w:r w:rsidRPr="00283A98">
        <w:rPr>
          <w:u w:val="single"/>
          <w:lang w:val="nl-BE"/>
        </w:rPr>
        <w:t>c) Informatie over de wijze waarop rekening wordt gehouden met het bijkantoor in de werkzaamheden van de onafhankelijke controlefuncties van de hoofdzetel</w:t>
      </w:r>
    </w:p>
    <w:p w14:paraId="3FD33927" w14:textId="77777777" w:rsidR="005208D8" w:rsidRPr="00283A98" w:rsidRDefault="005208D8" w:rsidP="002E7C67">
      <w:pPr>
        <w:pBdr>
          <w:top w:val="single" w:sz="4" w:space="1" w:color="auto"/>
          <w:left w:val="single" w:sz="4" w:space="4" w:color="auto"/>
          <w:bottom w:val="single" w:sz="4" w:space="1" w:color="auto"/>
          <w:right w:val="single" w:sz="4" w:space="4" w:color="auto"/>
        </w:pBdr>
        <w:spacing w:before="240" w:line="240" w:lineRule="atLeast"/>
        <w:jc w:val="both"/>
        <w:rPr>
          <w:lang w:val="nl-BE"/>
        </w:rPr>
      </w:pPr>
      <w:r w:rsidRPr="00283A98">
        <w:rPr>
          <w:lang w:val="nl-BE"/>
        </w:rPr>
        <w:t>[</w:t>
      </w:r>
      <w:proofErr w:type="gramStart"/>
      <w:r w:rsidRPr="00283A98">
        <w:rPr>
          <w:lang w:val="nl-BE"/>
        </w:rPr>
        <w:t>in</w:t>
      </w:r>
      <w:proofErr w:type="gramEnd"/>
      <w:r w:rsidRPr="00283A98">
        <w:rPr>
          <w:lang w:val="nl-BE"/>
        </w:rPr>
        <w:t xml:space="preserve"> te vullen door de onderneming]</w:t>
      </w:r>
    </w:p>
    <w:p w14:paraId="254465BC" w14:textId="77777777" w:rsidR="005208D8" w:rsidRPr="00283A98" w:rsidRDefault="005208D8" w:rsidP="002E7C67">
      <w:pPr>
        <w:spacing w:before="240" w:line="240" w:lineRule="atLeast"/>
        <w:jc w:val="both"/>
        <w:rPr>
          <w:u w:val="single"/>
          <w:lang w:val="nl-BE"/>
        </w:rPr>
      </w:pPr>
      <w:r w:rsidRPr="00283A98">
        <w:rPr>
          <w:u w:val="single"/>
          <w:lang w:val="nl-BE"/>
        </w:rPr>
        <w:t>d) Informatie over de wijze waarop het bijkantoor de lokale regels inzake integriteit zal naleven (bv. in geval van levensverzekeringsactiviteiten maatregelen tot voorkoming van het witwassen van geld)</w:t>
      </w:r>
    </w:p>
    <w:p w14:paraId="4BFFAB99" w14:textId="77777777" w:rsidR="005208D8" w:rsidRPr="00283A98" w:rsidRDefault="005208D8" w:rsidP="002E7C67">
      <w:pPr>
        <w:pBdr>
          <w:top w:val="single" w:sz="4" w:space="1" w:color="auto"/>
          <w:left w:val="single" w:sz="4" w:space="4" w:color="auto"/>
          <w:bottom w:val="single" w:sz="4" w:space="1" w:color="auto"/>
          <w:right w:val="single" w:sz="4" w:space="4" w:color="auto"/>
        </w:pBdr>
        <w:spacing w:before="240" w:line="240" w:lineRule="atLeast"/>
        <w:jc w:val="both"/>
        <w:rPr>
          <w:lang w:val="nl-BE"/>
        </w:rPr>
      </w:pPr>
      <w:r w:rsidRPr="00283A98">
        <w:rPr>
          <w:lang w:val="nl-BE"/>
        </w:rPr>
        <w:t>[</w:t>
      </w:r>
      <w:proofErr w:type="gramStart"/>
      <w:r w:rsidRPr="00283A98">
        <w:rPr>
          <w:lang w:val="nl-BE"/>
        </w:rPr>
        <w:t>in</w:t>
      </w:r>
      <w:proofErr w:type="gramEnd"/>
      <w:r w:rsidRPr="00283A98">
        <w:rPr>
          <w:lang w:val="nl-BE"/>
        </w:rPr>
        <w:t xml:space="preserve"> te vullen door de onderneming]</w:t>
      </w:r>
    </w:p>
    <w:p w14:paraId="2A66DF4E" w14:textId="77777777" w:rsidR="004C7A12" w:rsidRPr="00283A98" w:rsidRDefault="004C7A12">
      <w:pPr>
        <w:tabs>
          <w:tab w:val="clear" w:pos="284"/>
        </w:tabs>
        <w:spacing w:line="240" w:lineRule="auto"/>
        <w:rPr>
          <w:b/>
          <w:sz w:val="22"/>
          <w:szCs w:val="22"/>
          <w:lang w:val="nl-BE"/>
        </w:rPr>
      </w:pPr>
      <w:r w:rsidRPr="00283A98">
        <w:rPr>
          <w:lang w:val="nl-BE"/>
        </w:rPr>
        <w:br w:type="page"/>
      </w:r>
    </w:p>
    <w:p w14:paraId="47917B31" w14:textId="77777777" w:rsidR="005208D8" w:rsidRPr="00283A98" w:rsidRDefault="00FD16F6" w:rsidP="00CE7DD8">
      <w:pPr>
        <w:tabs>
          <w:tab w:val="clear" w:pos="284"/>
          <w:tab w:val="left" w:pos="567"/>
        </w:tabs>
        <w:spacing w:before="240" w:line="240" w:lineRule="atLeast"/>
        <w:ind w:left="567" w:hanging="567"/>
        <w:jc w:val="both"/>
        <w:rPr>
          <w:b/>
          <w:sz w:val="22"/>
          <w:szCs w:val="22"/>
          <w:u w:val="single"/>
          <w:lang w:val="nl-BE"/>
        </w:rPr>
      </w:pPr>
      <w:r w:rsidRPr="00283A98">
        <w:rPr>
          <w:b/>
          <w:sz w:val="22"/>
          <w:szCs w:val="22"/>
          <w:lang w:val="nl-BE"/>
        </w:rPr>
        <w:lastRenderedPageBreak/>
        <w:t xml:space="preserve">7.6. </w:t>
      </w:r>
      <w:r w:rsidRPr="00283A98">
        <w:rPr>
          <w:b/>
          <w:sz w:val="22"/>
          <w:szCs w:val="22"/>
          <w:lang w:val="nl-BE"/>
        </w:rPr>
        <w:tab/>
      </w:r>
      <w:r w:rsidRPr="00283A98">
        <w:rPr>
          <w:b/>
          <w:sz w:val="22"/>
          <w:szCs w:val="22"/>
          <w:u w:val="single"/>
          <w:lang w:val="nl-BE"/>
        </w:rPr>
        <w:t>Risicoprofiel van het bijkantoor en impact</w:t>
      </w:r>
    </w:p>
    <w:p w14:paraId="332FE80F" w14:textId="77777777" w:rsidR="005208D8" w:rsidRPr="00283A98" w:rsidRDefault="005208D8" w:rsidP="002E7C67">
      <w:pPr>
        <w:spacing w:before="240" w:line="240" w:lineRule="atLeast"/>
        <w:jc w:val="both"/>
        <w:rPr>
          <w:u w:val="single"/>
          <w:lang w:val="nl-BE"/>
        </w:rPr>
      </w:pPr>
      <w:r w:rsidRPr="00283A98">
        <w:rPr>
          <w:u w:val="single"/>
          <w:lang w:val="nl-BE"/>
        </w:rPr>
        <w:t>a) Beschrijving van het risicoprofiel van het bijkantoor</w:t>
      </w:r>
    </w:p>
    <w:p w14:paraId="4FE65872" w14:textId="77777777" w:rsidR="005208D8" w:rsidRPr="00283A98" w:rsidRDefault="005208D8" w:rsidP="002E7C67">
      <w:pPr>
        <w:pBdr>
          <w:top w:val="single" w:sz="4" w:space="1" w:color="auto"/>
          <w:left w:val="single" w:sz="4" w:space="4" w:color="auto"/>
          <w:bottom w:val="single" w:sz="4" w:space="1" w:color="auto"/>
          <w:right w:val="single" w:sz="4" w:space="4" w:color="auto"/>
        </w:pBdr>
        <w:spacing w:before="240" w:line="240" w:lineRule="atLeast"/>
        <w:jc w:val="both"/>
        <w:rPr>
          <w:lang w:val="nl-BE"/>
        </w:rPr>
      </w:pPr>
      <w:r w:rsidRPr="00283A98">
        <w:rPr>
          <w:lang w:val="nl-BE"/>
        </w:rPr>
        <w:t>[</w:t>
      </w:r>
      <w:proofErr w:type="gramStart"/>
      <w:r w:rsidRPr="00283A98">
        <w:rPr>
          <w:lang w:val="nl-BE"/>
        </w:rPr>
        <w:t>in</w:t>
      </w:r>
      <w:proofErr w:type="gramEnd"/>
      <w:r w:rsidRPr="00283A98">
        <w:rPr>
          <w:lang w:val="nl-BE"/>
        </w:rPr>
        <w:t xml:space="preserve"> te vullen door de onderneming]</w:t>
      </w:r>
    </w:p>
    <w:p w14:paraId="52DBF4D0" w14:textId="77777777" w:rsidR="005208D8" w:rsidRPr="00283A98" w:rsidRDefault="005208D8" w:rsidP="002E7C67">
      <w:pPr>
        <w:spacing w:before="240" w:line="240" w:lineRule="atLeast"/>
        <w:jc w:val="both"/>
        <w:rPr>
          <w:u w:val="single"/>
          <w:lang w:val="nl-BE"/>
        </w:rPr>
      </w:pPr>
      <w:r w:rsidRPr="00283A98">
        <w:rPr>
          <w:u w:val="single"/>
          <w:lang w:val="nl-BE"/>
        </w:rPr>
        <w:t>b) Beschrijving van de risicobeheermaatregelen die in het bijkantoor zullen worden genomen</w:t>
      </w:r>
    </w:p>
    <w:p w14:paraId="5B4BC2E0" w14:textId="77777777" w:rsidR="005208D8" w:rsidRPr="00283A98" w:rsidRDefault="005208D8" w:rsidP="002E7C67">
      <w:pPr>
        <w:pBdr>
          <w:top w:val="single" w:sz="4" w:space="1" w:color="auto"/>
          <w:left w:val="single" w:sz="4" w:space="4" w:color="auto"/>
          <w:bottom w:val="single" w:sz="4" w:space="1" w:color="auto"/>
          <w:right w:val="single" w:sz="4" w:space="4" w:color="auto"/>
        </w:pBdr>
        <w:spacing w:before="240" w:line="240" w:lineRule="atLeast"/>
        <w:jc w:val="both"/>
        <w:rPr>
          <w:lang w:val="nl-BE"/>
        </w:rPr>
      </w:pPr>
      <w:r w:rsidRPr="00283A98">
        <w:rPr>
          <w:lang w:val="nl-BE"/>
        </w:rPr>
        <w:t>[</w:t>
      </w:r>
      <w:proofErr w:type="gramStart"/>
      <w:r w:rsidRPr="00283A98">
        <w:rPr>
          <w:lang w:val="nl-BE"/>
        </w:rPr>
        <w:t>in</w:t>
      </w:r>
      <w:proofErr w:type="gramEnd"/>
      <w:r w:rsidRPr="00283A98">
        <w:rPr>
          <w:lang w:val="nl-BE"/>
        </w:rPr>
        <w:t xml:space="preserve"> te vullen door de onderneming]</w:t>
      </w:r>
    </w:p>
    <w:p w14:paraId="047FFA1F" w14:textId="77777777" w:rsidR="005208D8" w:rsidRPr="00283A98" w:rsidRDefault="005208D8" w:rsidP="002E7C67">
      <w:pPr>
        <w:spacing w:before="240" w:line="240" w:lineRule="atLeast"/>
        <w:jc w:val="both"/>
        <w:rPr>
          <w:u w:val="single"/>
          <w:lang w:val="nl-BE"/>
        </w:rPr>
      </w:pPr>
      <w:r w:rsidRPr="00283A98">
        <w:rPr>
          <w:u w:val="single"/>
          <w:lang w:val="nl-BE"/>
        </w:rPr>
        <w:t>c) Beschrijving van de maatregelen die in de hoofdzetel zullen worden genomen op het vlak van risicobeheer om het verloop van de risico's van het bijkantoor te volgen</w:t>
      </w:r>
    </w:p>
    <w:p w14:paraId="3CAB3C92" w14:textId="77777777" w:rsidR="005208D8" w:rsidRPr="00283A98" w:rsidRDefault="005208D8" w:rsidP="002E7C67">
      <w:pPr>
        <w:pBdr>
          <w:top w:val="single" w:sz="4" w:space="1" w:color="auto"/>
          <w:left w:val="single" w:sz="4" w:space="4" w:color="auto"/>
          <w:bottom w:val="single" w:sz="4" w:space="1" w:color="auto"/>
          <w:right w:val="single" w:sz="4" w:space="4" w:color="auto"/>
        </w:pBdr>
        <w:spacing w:before="240" w:line="240" w:lineRule="atLeast"/>
        <w:jc w:val="both"/>
        <w:rPr>
          <w:lang w:val="nl-BE"/>
        </w:rPr>
      </w:pPr>
      <w:r w:rsidRPr="00283A98">
        <w:rPr>
          <w:lang w:val="nl-BE"/>
        </w:rPr>
        <w:t>[</w:t>
      </w:r>
      <w:proofErr w:type="gramStart"/>
      <w:r w:rsidRPr="00283A98">
        <w:rPr>
          <w:lang w:val="nl-BE"/>
        </w:rPr>
        <w:t>in</w:t>
      </w:r>
      <w:proofErr w:type="gramEnd"/>
      <w:r w:rsidRPr="00283A98">
        <w:rPr>
          <w:lang w:val="nl-BE"/>
        </w:rPr>
        <w:t xml:space="preserve"> te vullen door de onderneming]</w:t>
      </w:r>
    </w:p>
    <w:p w14:paraId="103F878E" w14:textId="77777777" w:rsidR="005208D8" w:rsidRPr="00283A98" w:rsidRDefault="005208D8" w:rsidP="00D72838">
      <w:pPr>
        <w:spacing w:before="240" w:line="240" w:lineRule="atLeast"/>
        <w:jc w:val="both"/>
        <w:rPr>
          <w:u w:val="single"/>
          <w:lang w:val="nl-BE"/>
        </w:rPr>
      </w:pPr>
      <w:r w:rsidRPr="00283A98">
        <w:rPr>
          <w:u w:val="single"/>
          <w:lang w:val="nl-BE"/>
        </w:rPr>
        <w:t>d) Impact van de opening van het bijkantoor op de ORSA van de onderneming</w:t>
      </w:r>
    </w:p>
    <w:p w14:paraId="7040163E" w14:textId="77777777" w:rsidR="005208D8" w:rsidRPr="00283A98" w:rsidRDefault="005208D8" w:rsidP="00D72838">
      <w:pPr>
        <w:pBdr>
          <w:top w:val="single" w:sz="4" w:space="1" w:color="auto"/>
          <w:left w:val="single" w:sz="4" w:space="4" w:color="auto"/>
          <w:bottom w:val="single" w:sz="4" w:space="1" w:color="auto"/>
          <w:right w:val="single" w:sz="4" w:space="4" w:color="auto"/>
        </w:pBdr>
        <w:spacing w:before="240" w:line="240" w:lineRule="atLeast"/>
        <w:jc w:val="both"/>
        <w:rPr>
          <w:lang w:val="nl-BE"/>
        </w:rPr>
      </w:pPr>
      <w:r w:rsidRPr="00283A98">
        <w:rPr>
          <w:lang w:val="nl-BE"/>
        </w:rPr>
        <w:t>[</w:t>
      </w:r>
      <w:proofErr w:type="gramStart"/>
      <w:r w:rsidRPr="00283A98">
        <w:rPr>
          <w:lang w:val="nl-BE"/>
        </w:rPr>
        <w:t>in</w:t>
      </w:r>
      <w:proofErr w:type="gramEnd"/>
      <w:r w:rsidRPr="00283A98">
        <w:rPr>
          <w:lang w:val="nl-BE"/>
        </w:rPr>
        <w:t xml:space="preserve"> te vullen door de onderneming]</w:t>
      </w:r>
    </w:p>
    <w:p w14:paraId="65A2498C" w14:textId="77777777" w:rsidR="007C14D4" w:rsidRPr="00283A98" w:rsidRDefault="007C14D4">
      <w:pPr>
        <w:tabs>
          <w:tab w:val="clear" w:pos="284"/>
        </w:tabs>
        <w:spacing w:line="240" w:lineRule="auto"/>
        <w:rPr>
          <w:i/>
          <w:u w:val="single"/>
          <w:lang w:val="nl-BE"/>
        </w:rPr>
      </w:pPr>
    </w:p>
    <w:p w14:paraId="1DEC77F9" w14:textId="77777777" w:rsidR="005208D8" w:rsidRPr="00283A98" w:rsidRDefault="00FD16F6" w:rsidP="00CE7DD8">
      <w:pPr>
        <w:tabs>
          <w:tab w:val="clear" w:pos="284"/>
          <w:tab w:val="left" w:pos="567"/>
        </w:tabs>
        <w:spacing w:before="240" w:line="240" w:lineRule="atLeast"/>
        <w:ind w:left="567" w:hanging="567"/>
        <w:jc w:val="both"/>
        <w:rPr>
          <w:b/>
          <w:sz w:val="22"/>
          <w:szCs w:val="22"/>
          <w:u w:val="single"/>
          <w:lang w:val="nl-BE"/>
        </w:rPr>
      </w:pPr>
      <w:r w:rsidRPr="00283A98">
        <w:rPr>
          <w:b/>
          <w:sz w:val="22"/>
          <w:szCs w:val="22"/>
          <w:lang w:val="nl-BE"/>
        </w:rPr>
        <w:t xml:space="preserve">7.7. </w:t>
      </w:r>
      <w:r w:rsidRPr="00283A98">
        <w:rPr>
          <w:b/>
          <w:sz w:val="22"/>
          <w:szCs w:val="22"/>
          <w:lang w:val="nl-BE"/>
        </w:rPr>
        <w:tab/>
      </w:r>
      <w:r w:rsidRPr="00283A98">
        <w:rPr>
          <w:b/>
          <w:sz w:val="22"/>
          <w:szCs w:val="22"/>
          <w:u w:val="single"/>
          <w:lang w:val="nl-BE"/>
        </w:rPr>
        <w:t>Administratieve organisatie van het bijkantoor</w:t>
      </w:r>
    </w:p>
    <w:p w14:paraId="13C34574" w14:textId="77777777" w:rsidR="005208D8" w:rsidRPr="00283A98" w:rsidRDefault="005208D8" w:rsidP="00D72838">
      <w:pPr>
        <w:spacing w:before="240" w:line="240" w:lineRule="atLeast"/>
        <w:jc w:val="both"/>
        <w:rPr>
          <w:u w:val="single"/>
          <w:lang w:val="nl-BE"/>
        </w:rPr>
      </w:pPr>
      <w:r w:rsidRPr="00283A98">
        <w:rPr>
          <w:u w:val="single"/>
          <w:lang w:val="nl-BE"/>
        </w:rPr>
        <w:t>a) Beschrijving van de personele middelen (organigram) waarover het bijkantoor zal beschikken bij de aanvang van zijn activiteiten en in de loop van de volgende 3 boekjaren</w:t>
      </w:r>
    </w:p>
    <w:p w14:paraId="454C3D3F" w14:textId="77777777" w:rsidR="005208D8" w:rsidRPr="00283A98" w:rsidRDefault="005208D8" w:rsidP="00D72838">
      <w:pPr>
        <w:pBdr>
          <w:top w:val="single" w:sz="4" w:space="1" w:color="auto"/>
          <w:left w:val="single" w:sz="4" w:space="4" w:color="auto"/>
          <w:bottom w:val="single" w:sz="4" w:space="1" w:color="auto"/>
          <w:right w:val="single" w:sz="4" w:space="4" w:color="auto"/>
        </w:pBdr>
        <w:spacing w:before="240" w:line="240" w:lineRule="atLeast"/>
        <w:jc w:val="both"/>
        <w:rPr>
          <w:lang w:val="nl-BE"/>
        </w:rPr>
      </w:pPr>
      <w:r w:rsidRPr="00283A98">
        <w:rPr>
          <w:lang w:val="nl-BE"/>
        </w:rPr>
        <w:t>[</w:t>
      </w:r>
      <w:proofErr w:type="gramStart"/>
      <w:r w:rsidRPr="00283A98">
        <w:rPr>
          <w:lang w:val="nl-BE"/>
        </w:rPr>
        <w:t>in</w:t>
      </w:r>
      <w:proofErr w:type="gramEnd"/>
      <w:r w:rsidRPr="00283A98">
        <w:rPr>
          <w:lang w:val="nl-BE"/>
        </w:rPr>
        <w:t xml:space="preserve"> te vullen door de onderneming]</w:t>
      </w:r>
    </w:p>
    <w:p w14:paraId="18D66604" w14:textId="3330FA82" w:rsidR="005208D8" w:rsidRPr="00283A98" w:rsidRDefault="005208D8" w:rsidP="00D72838">
      <w:pPr>
        <w:spacing w:before="240" w:line="240" w:lineRule="atLeast"/>
        <w:jc w:val="both"/>
        <w:rPr>
          <w:u w:val="single"/>
          <w:lang w:val="nl-BE"/>
        </w:rPr>
      </w:pPr>
      <w:r w:rsidRPr="00283A98">
        <w:rPr>
          <w:u w:val="single"/>
          <w:lang w:val="nl-BE"/>
        </w:rPr>
        <w:t>b) Beschrijving van de interne</w:t>
      </w:r>
      <w:r w:rsidR="00E419B8">
        <w:rPr>
          <w:u w:val="single"/>
          <w:lang w:val="nl-BE"/>
        </w:rPr>
        <w:t xml:space="preserve"> </w:t>
      </w:r>
      <w:r w:rsidRPr="00283A98">
        <w:rPr>
          <w:u w:val="single"/>
          <w:lang w:val="nl-BE"/>
        </w:rPr>
        <w:t>controlemechanismen die in het bijkantoor ten uitvoer zullen worden gelegd</w:t>
      </w:r>
    </w:p>
    <w:p w14:paraId="74146FE8" w14:textId="77777777" w:rsidR="00CC7F40" w:rsidRPr="00283A98" w:rsidRDefault="005208D8" w:rsidP="00800EAE">
      <w:pPr>
        <w:pBdr>
          <w:top w:val="single" w:sz="4" w:space="1" w:color="auto"/>
          <w:left w:val="single" w:sz="4" w:space="4" w:color="auto"/>
          <w:bottom w:val="single" w:sz="4" w:space="1" w:color="auto"/>
          <w:right w:val="single" w:sz="4" w:space="4" w:color="auto"/>
        </w:pBdr>
        <w:spacing w:before="240" w:line="240" w:lineRule="atLeast"/>
        <w:jc w:val="both"/>
        <w:rPr>
          <w:lang w:val="nl-BE"/>
        </w:rPr>
      </w:pPr>
      <w:r w:rsidRPr="00283A98">
        <w:rPr>
          <w:lang w:val="nl-BE"/>
        </w:rPr>
        <w:t>[</w:t>
      </w:r>
      <w:proofErr w:type="gramStart"/>
      <w:r w:rsidRPr="00283A98">
        <w:rPr>
          <w:lang w:val="nl-BE"/>
        </w:rPr>
        <w:t>in</w:t>
      </w:r>
      <w:proofErr w:type="gramEnd"/>
      <w:r w:rsidRPr="00283A98">
        <w:rPr>
          <w:lang w:val="nl-BE"/>
        </w:rPr>
        <w:t xml:space="preserve"> te vullen door de onderneming]</w:t>
      </w:r>
    </w:p>
    <w:p w14:paraId="4F1609EC" w14:textId="77777777" w:rsidR="005208D8" w:rsidRPr="00283A98" w:rsidRDefault="005208D8" w:rsidP="00B71FB3">
      <w:pPr>
        <w:spacing w:before="240" w:line="240" w:lineRule="atLeast"/>
        <w:jc w:val="both"/>
        <w:rPr>
          <w:u w:val="single"/>
          <w:lang w:val="nl-BE"/>
        </w:rPr>
      </w:pPr>
      <w:r w:rsidRPr="00283A98">
        <w:rPr>
          <w:u w:val="single"/>
          <w:lang w:val="nl-BE"/>
        </w:rPr>
        <w:t>c) Informatie over de administratieve en boekhoudkundige organisatie die zal worden ingevoerd voor de opstelling van de (kwantitatieve en kwalitatieve) rapporteringen van het bijkantoor</w:t>
      </w:r>
    </w:p>
    <w:p w14:paraId="1B877947" w14:textId="77777777" w:rsidR="00C571E1" w:rsidRPr="00283A98" w:rsidRDefault="005208D8" w:rsidP="00CC7F40">
      <w:pPr>
        <w:pBdr>
          <w:top w:val="single" w:sz="4" w:space="1" w:color="auto"/>
          <w:left w:val="single" w:sz="4" w:space="4" w:color="auto"/>
          <w:bottom w:val="single" w:sz="4" w:space="1" w:color="auto"/>
          <w:right w:val="single" w:sz="4" w:space="4" w:color="auto"/>
        </w:pBdr>
        <w:spacing w:before="240" w:line="240" w:lineRule="atLeast"/>
        <w:jc w:val="both"/>
        <w:rPr>
          <w:lang w:val="nl-BE"/>
        </w:rPr>
      </w:pPr>
      <w:r w:rsidRPr="00283A98">
        <w:rPr>
          <w:lang w:val="nl-BE"/>
        </w:rPr>
        <w:t>[</w:t>
      </w:r>
      <w:proofErr w:type="gramStart"/>
      <w:r w:rsidRPr="00283A98">
        <w:rPr>
          <w:lang w:val="nl-BE"/>
        </w:rPr>
        <w:t>in</w:t>
      </w:r>
      <w:proofErr w:type="gramEnd"/>
      <w:r w:rsidRPr="00283A98">
        <w:rPr>
          <w:lang w:val="nl-BE"/>
        </w:rPr>
        <w:t xml:space="preserve"> te vullen door de onderneming]</w:t>
      </w:r>
    </w:p>
    <w:p w14:paraId="37446AC4" w14:textId="77777777" w:rsidR="005208D8" w:rsidRPr="00283A98" w:rsidRDefault="005208D8" w:rsidP="00B71FB3">
      <w:pPr>
        <w:spacing w:before="240" w:line="240" w:lineRule="atLeast"/>
        <w:jc w:val="both"/>
        <w:rPr>
          <w:u w:val="single"/>
          <w:lang w:val="nl-BE"/>
        </w:rPr>
      </w:pPr>
      <w:r w:rsidRPr="00283A98">
        <w:rPr>
          <w:u w:val="single"/>
          <w:lang w:val="nl-BE"/>
        </w:rPr>
        <w:t>d) Informatie over de uitbesteding (lijst van diensten die zullen worden uitbesteed)</w:t>
      </w:r>
    </w:p>
    <w:p w14:paraId="56C0B01A" w14:textId="77777777" w:rsidR="005208D8" w:rsidRPr="00283A98" w:rsidRDefault="005208D8" w:rsidP="00B71FB3">
      <w:pPr>
        <w:pBdr>
          <w:top w:val="single" w:sz="4" w:space="1" w:color="auto"/>
          <w:left w:val="single" w:sz="4" w:space="4" w:color="auto"/>
          <w:bottom w:val="single" w:sz="4" w:space="1" w:color="auto"/>
          <w:right w:val="single" w:sz="4" w:space="4" w:color="auto"/>
        </w:pBdr>
        <w:spacing w:before="240" w:line="240" w:lineRule="atLeast"/>
        <w:jc w:val="both"/>
        <w:rPr>
          <w:lang w:val="nl-BE"/>
        </w:rPr>
      </w:pPr>
      <w:r w:rsidRPr="00283A98">
        <w:rPr>
          <w:lang w:val="nl-BE"/>
        </w:rPr>
        <w:t>[</w:t>
      </w:r>
      <w:proofErr w:type="gramStart"/>
      <w:r w:rsidRPr="00283A98">
        <w:rPr>
          <w:lang w:val="nl-BE"/>
        </w:rPr>
        <w:t>in</w:t>
      </w:r>
      <w:proofErr w:type="gramEnd"/>
      <w:r w:rsidRPr="00283A98">
        <w:rPr>
          <w:lang w:val="nl-BE"/>
        </w:rPr>
        <w:t xml:space="preserve"> te vullen door de onderneming]</w:t>
      </w:r>
    </w:p>
    <w:p w14:paraId="3930B98D" w14:textId="1595BECB" w:rsidR="005208D8" w:rsidRPr="00283A98" w:rsidRDefault="000F1252" w:rsidP="00B71FB3">
      <w:pPr>
        <w:spacing w:before="240" w:line="240" w:lineRule="atLeast"/>
        <w:jc w:val="both"/>
        <w:rPr>
          <w:u w:val="single"/>
          <w:lang w:val="nl-BE"/>
        </w:rPr>
      </w:pPr>
      <w:r w:rsidRPr="00283A98">
        <w:rPr>
          <w:u w:val="single"/>
          <w:lang w:val="nl-BE"/>
        </w:rPr>
        <w:t>e)</w:t>
      </w:r>
      <w:r w:rsidRPr="00283A98">
        <w:rPr>
          <w:u w:val="single"/>
          <w:lang w:val="nl-BE"/>
        </w:rPr>
        <w:tab/>
      </w:r>
      <w:r w:rsidR="005208D8" w:rsidRPr="00283A98">
        <w:rPr>
          <w:u w:val="single"/>
          <w:lang w:val="nl-BE"/>
        </w:rPr>
        <w:t>Informatie over de maatregelen die door het bijkantoor zullen worden genomen op het vlak van het informaticasysteem</w:t>
      </w:r>
    </w:p>
    <w:p w14:paraId="1D4B237A" w14:textId="77777777" w:rsidR="005208D8" w:rsidRPr="00283A98" w:rsidRDefault="005208D8" w:rsidP="00B71FB3">
      <w:pPr>
        <w:pBdr>
          <w:top w:val="single" w:sz="4" w:space="1" w:color="auto"/>
          <w:left w:val="single" w:sz="4" w:space="4" w:color="auto"/>
          <w:bottom w:val="single" w:sz="4" w:space="1" w:color="auto"/>
          <w:right w:val="single" w:sz="4" w:space="4" w:color="auto"/>
        </w:pBdr>
        <w:spacing w:before="240" w:line="240" w:lineRule="atLeast"/>
        <w:jc w:val="both"/>
        <w:rPr>
          <w:lang w:val="nl-BE"/>
        </w:rPr>
      </w:pPr>
      <w:r w:rsidRPr="00283A98">
        <w:rPr>
          <w:lang w:val="nl-BE"/>
        </w:rPr>
        <w:t>[</w:t>
      </w:r>
      <w:proofErr w:type="gramStart"/>
      <w:r w:rsidRPr="00283A98">
        <w:rPr>
          <w:lang w:val="nl-BE"/>
        </w:rPr>
        <w:t>in</w:t>
      </w:r>
      <w:proofErr w:type="gramEnd"/>
      <w:r w:rsidRPr="00283A98">
        <w:rPr>
          <w:lang w:val="nl-BE"/>
        </w:rPr>
        <w:t xml:space="preserve"> te vullen door de onderneming]</w:t>
      </w:r>
    </w:p>
    <w:p w14:paraId="669CBD36" w14:textId="77777777" w:rsidR="00B614D1" w:rsidRPr="00283A98" w:rsidRDefault="00837B3D" w:rsidP="00837B3D">
      <w:pPr>
        <w:spacing w:before="240" w:line="240" w:lineRule="atLeast"/>
        <w:jc w:val="center"/>
        <w:rPr>
          <w:lang w:val="nl-BE"/>
        </w:rPr>
      </w:pPr>
      <w:r w:rsidRPr="00283A98">
        <w:rPr>
          <w:lang w:val="nl-BE"/>
        </w:rPr>
        <w:t>______________________</w:t>
      </w:r>
    </w:p>
    <w:sectPr w:rsidR="00B614D1" w:rsidRPr="00283A98" w:rsidSect="00D850C8">
      <w:headerReference w:type="even" r:id="rId31"/>
      <w:headerReference w:type="default" r:id="rId32"/>
      <w:footerReference w:type="even" r:id="rId33"/>
      <w:footerReference w:type="default" r:id="rId34"/>
      <w:headerReference w:type="first" r:id="rId35"/>
      <w:footerReference w:type="first" r:id="rId36"/>
      <w:footnotePr>
        <w:numRestart w:val="eachSect"/>
      </w:footnotePr>
      <w:pgSz w:w="11907" w:h="16840" w:code="9"/>
      <w:pgMar w:top="510" w:right="1134" w:bottom="1361" w:left="1418" w:header="397" w:footer="119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7FA7E" w14:textId="77777777" w:rsidR="003A2238" w:rsidRDefault="003A2238">
      <w:r>
        <w:separator/>
      </w:r>
    </w:p>
  </w:endnote>
  <w:endnote w:type="continuationSeparator" w:id="0">
    <w:p w14:paraId="4E02578B" w14:textId="77777777" w:rsidR="003A2238" w:rsidRDefault="003A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T1BDo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609E8" w14:textId="77777777" w:rsidR="00E342A4" w:rsidRPr="004A3249" w:rsidRDefault="00E342A4" w:rsidP="00E87276">
    <w:pPr>
      <w:pStyle w:val="Footer"/>
      <w:pBdr>
        <w:top w:val="single" w:sz="4" w:space="1" w:color="auto"/>
      </w:pBdr>
      <w:rPr>
        <w:b/>
        <w:sz w:val="16"/>
        <w:szCs w:val="16"/>
      </w:rPr>
    </w:pPr>
    <w:r>
      <w:rPr>
        <w:b/>
        <w:sz w:val="16"/>
        <w:szCs w:val="16"/>
      </w:rPr>
      <w:t xml:space="preserve">Bijlage 1 – Blz. </w:t>
    </w:r>
    <w:r>
      <w:rPr>
        <w:b/>
        <w:sz w:val="16"/>
        <w:szCs w:val="16"/>
      </w:rPr>
      <w:fldChar w:fldCharType="begin"/>
    </w:r>
    <w:r>
      <w:rPr>
        <w:b/>
        <w:sz w:val="16"/>
        <w:szCs w:val="16"/>
      </w:rPr>
      <w:instrText xml:space="preserve"> PAGE   </w:instrText>
    </w:r>
    <w:r>
      <w:rPr>
        <w:b/>
        <w:sz w:val="16"/>
        <w:szCs w:val="16"/>
      </w:rPr>
      <w:fldChar w:fldCharType="separate"/>
    </w:r>
    <w:r>
      <w:rPr>
        <w:b/>
        <w:sz w:val="16"/>
        <w:szCs w:val="16"/>
      </w:rPr>
      <w:t>10</w:t>
    </w:r>
    <w:r>
      <w:rPr>
        <w:b/>
        <w:sz w:val="16"/>
        <w:szCs w:val="16"/>
      </w:rPr>
      <w:fldChar w:fldCharType="end"/>
    </w:r>
    <w:r>
      <w:rPr>
        <w:b/>
        <w:sz w:val="16"/>
        <w:szCs w:val="16"/>
      </w:rPr>
      <w:t>/</w:t>
    </w:r>
    <w:r>
      <w:rPr>
        <w:b/>
        <w:sz w:val="16"/>
        <w:szCs w:val="16"/>
      </w:rPr>
      <w:fldChar w:fldCharType="begin"/>
    </w:r>
    <w:r>
      <w:rPr>
        <w:b/>
        <w:sz w:val="16"/>
        <w:szCs w:val="16"/>
      </w:rPr>
      <w:instrText xml:space="preserve"> NUMPAGES   </w:instrText>
    </w:r>
    <w:r>
      <w:rPr>
        <w:b/>
        <w:sz w:val="16"/>
        <w:szCs w:val="16"/>
      </w:rPr>
      <w:fldChar w:fldCharType="separate"/>
    </w:r>
    <w:r>
      <w:rPr>
        <w:b/>
        <w:sz w:val="16"/>
        <w:szCs w:val="16"/>
      </w:rPr>
      <w:t>11</w:t>
    </w:r>
    <w:r>
      <w:rPr>
        <w:b/>
        <w:sz w:val="16"/>
        <w:szCs w:val="16"/>
      </w:rPr>
      <w:fldChar w:fldCharType="end"/>
    </w:r>
    <w:r>
      <w:rPr>
        <w:b/>
        <w:sz w:val="16"/>
        <w:szCs w:val="16"/>
      </w:rPr>
      <w:tab/>
    </w:r>
    <w:r>
      <w:rPr>
        <w:sz w:val="14"/>
        <w:szCs w:val="16"/>
      </w:rPr>
      <w:t>NBB_2017_18 – 2 juni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F7EC" w14:textId="77777777" w:rsidR="00E342A4" w:rsidRPr="004A3249" w:rsidRDefault="00E342A4" w:rsidP="00F64E38">
    <w:pPr>
      <w:pStyle w:val="Footer"/>
      <w:pBdr>
        <w:top w:val="single" w:sz="4" w:space="1" w:color="auto"/>
      </w:pBdr>
      <w:rPr>
        <w:b/>
        <w:sz w:val="16"/>
        <w:szCs w:val="14"/>
      </w:rPr>
    </w:pPr>
    <w:r>
      <w:rPr>
        <w:b/>
        <w:sz w:val="16"/>
        <w:szCs w:val="14"/>
      </w:rPr>
      <w:tab/>
    </w:r>
    <w:r>
      <w:rPr>
        <w:sz w:val="14"/>
        <w:szCs w:val="16"/>
      </w:rPr>
      <w:t>NBB_2017_18 – 2 juni 2017</w:t>
    </w:r>
    <w:r>
      <w:rPr>
        <w:b/>
        <w:sz w:val="16"/>
        <w:szCs w:val="14"/>
      </w:rPr>
      <w:tab/>
      <w:t xml:space="preserve">Bijlage 1 – Blz. </w:t>
    </w:r>
    <w:r>
      <w:rPr>
        <w:b/>
        <w:sz w:val="16"/>
        <w:szCs w:val="14"/>
      </w:rPr>
      <w:fldChar w:fldCharType="begin"/>
    </w:r>
    <w:r>
      <w:rPr>
        <w:b/>
        <w:sz w:val="16"/>
        <w:szCs w:val="14"/>
      </w:rPr>
      <w:instrText xml:space="preserve"> PAGE   </w:instrText>
    </w:r>
    <w:r>
      <w:rPr>
        <w:b/>
        <w:sz w:val="16"/>
        <w:szCs w:val="14"/>
      </w:rPr>
      <w:fldChar w:fldCharType="separate"/>
    </w:r>
    <w:r>
      <w:rPr>
        <w:b/>
        <w:sz w:val="16"/>
        <w:szCs w:val="14"/>
      </w:rPr>
      <w:t>9</w:t>
    </w:r>
    <w:r>
      <w:rPr>
        <w:b/>
        <w:sz w:val="16"/>
        <w:szCs w:val="14"/>
      </w:rPr>
      <w:fldChar w:fldCharType="end"/>
    </w:r>
    <w:r>
      <w:rPr>
        <w:b/>
        <w:sz w:val="16"/>
        <w:szCs w:val="14"/>
      </w:rPr>
      <w:t>/</w:t>
    </w:r>
    <w:r>
      <w:rPr>
        <w:b/>
        <w:sz w:val="16"/>
        <w:szCs w:val="14"/>
      </w:rPr>
      <w:fldChar w:fldCharType="begin"/>
    </w:r>
    <w:r>
      <w:rPr>
        <w:b/>
        <w:sz w:val="16"/>
        <w:szCs w:val="14"/>
      </w:rPr>
      <w:instrText xml:space="preserve"> NUMPAGES   </w:instrText>
    </w:r>
    <w:r>
      <w:rPr>
        <w:b/>
        <w:sz w:val="16"/>
        <w:szCs w:val="14"/>
      </w:rPr>
      <w:fldChar w:fldCharType="separate"/>
    </w:r>
    <w:r>
      <w:rPr>
        <w:b/>
        <w:sz w:val="16"/>
        <w:szCs w:val="14"/>
      </w:rPr>
      <w:t>11</w:t>
    </w:r>
    <w:r>
      <w:rPr>
        <w:b/>
        <w:sz w:val="16"/>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5C94" w14:textId="77777777" w:rsidR="00E342A4" w:rsidRPr="004A3249" w:rsidRDefault="00E342A4" w:rsidP="00CB2202">
    <w:pPr>
      <w:pStyle w:val="Footer"/>
      <w:pBdr>
        <w:top w:val="single" w:sz="4" w:space="1" w:color="auto"/>
      </w:pBdr>
      <w:rPr>
        <w:b/>
        <w:sz w:val="16"/>
        <w:szCs w:val="16"/>
      </w:rPr>
    </w:pPr>
    <w:r>
      <w:rPr>
        <w:b/>
        <w:sz w:val="16"/>
        <w:szCs w:val="16"/>
      </w:rPr>
      <w:tab/>
    </w:r>
    <w:r>
      <w:rPr>
        <w:sz w:val="14"/>
        <w:szCs w:val="16"/>
      </w:rPr>
      <w:t>NBB_2017_18 – 2 juni 2017</w:t>
    </w:r>
    <w:r>
      <w:rPr>
        <w:b/>
        <w:sz w:val="16"/>
        <w:szCs w:val="16"/>
      </w:rPr>
      <w:tab/>
      <w:t xml:space="preserve">Bijlage 1 – Blz. </w:t>
    </w:r>
    <w:r>
      <w:rPr>
        <w:b/>
        <w:sz w:val="16"/>
        <w:szCs w:val="16"/>
      </w:rPr>
      <w:fldChar w:fldCharType="begin"/>
    </w:r>
    <w:r>
      <w:rPr>
        <w:b/>
        <w:sz w:val="16"/>
        <w:szCs w:val="16"/>
      </w:rPr>
      <w:instrText xml:space="preserve"> PAGE   </w:instrText>
    </w:r>
    <w:r>
      <w:rPr>
        <w:b/>
        <w:sz w:val="16"/>
        <w:szCs w:val="16"/>
      </w:rPr>
      <w:fldChar w:fldCharType="separate"/>
    </w:r>
    <w:r>
      <w:rPr>
        <w:b/>
        <w:sz w:val="16"/>
        <w:szCs w:val="16"/>
      </w:rPr>
      <w:t>1</w:t>
    </w:r>
    <w:r>
      <w:rPr>
        <w:b/>
        <w:sz w:val="16"/>
        <w:szCs w:val="16"/>
      </w:rPr>
      <w:fldChar w:fldCharType="end"/>
    </w:r>
    <w:r>
      <w:rPr>
        <w:b/>
        <w:sz w:val="16"/>
        <w:szCs w:val="16"/>
      </w:rPr>
      <w:t>/</w:t>
    </w:r>
    <w:r>
      <w:rPr>
        <w:b/>
        <w:sz w:val="16"/>
        <w:szCs w:val="16"/>
      </w:rPr>
      <w:fldChar w:fldCharType="begin"/>
    </w:r>
    <w:r>
      <w:rPr>
        <w:b/>
        <w:sz w:val="16"/>
        <w:szCs w:val="16"/>
      </w:rPr>
      <w:instrText xml:space="preserve"> NUMPAGES   </w:instrText>
    </w:r>
    <w:r>
      <w:rPr>
        <w:b/>
        <w:sz w:val="16"/>
        <w:szCs w:val="16"/>
      </w:rPr>
      <w:fldChar w:fldCharType="separate"/>
    </w:r>
    <w:r>
      <w:rPr>
        <w:b/>
        <w:sz w:val="16"/>
        <w:szCs w:val="16"/>
      </w:rPr>
      <w:t>11</w:t>
    </w:r>
    <w:r>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5331B" w14:textId="77777777" w:rsidR="003A2238" w:rsidRPr="00117F31" w:rsidRDefault="003A2238" w:rsidP="00117F31">
      <w:pPr>
        <w:pStyle w:val="Footer"/>
      </w:pPr>
    </w:p>
  </w:footnote>
  <w:footnote w:type="continuationSeparator" w:id="0">
    <w:p w14:paraId="43D8C299" w14:textId="77777777" w:rsidR="003A2238" w:rsidRPr="00117F31" w:rsidRDefault="003A2238" w:rsidP="00117F31">
      <w:pPr>
        <w:pStyle w:val="Footer"/>
      </w:pPr>
    </w:p>
  </w:footnote>
  <w:footnote w:type="continuationNotice" w:id="1">
    <w:p w14:paraId="5180B8DD" w14:textId="77777777" w:rsidR="003A2238" w:rsidRDefault="003A22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C29C8" w14:textId="77777777" w:rsidR="00E342A4" w:rsidRDefault="00E342A4" w:rsidP="00E829D6">
    <w:pPr>
      <w:pStyle w:val="Header"/>
      <w:tabs>
        <w:tab w:val="clear" w:pos="4394"/>
        <w:tab w:val="center" w:pos="4395"/>
      </w:tabs>
      <w:rPr>
        <w:lang w:val="nl-BE"/>
      </w:rPr>
    </w:pPr>
  </w:p>
  <w:p w14:paraId="007BA4FE" w14:textId="77777777" w:rsidR="00E342A4" w:rsidRPr="00BF29ED" w:rsidRDefault="00E342A4" w:rsidP="00E829D6">
    <w:pPr>
      <w:pStyle w:val="Header"/>
      <w:tabs>
        <w:tab w:val="clear" w:pos="4394"/>
        <w:tab w:val="center" w:pos="4395"/>
      </w:tabs>
      <w:rPr>
        <w:lang w:val="nl-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1379A" w14:textId="77777777" w:rsidR="00E342A4" w:rsidRDefault="00E342A4" w:rsidP="00D850C8">
    <w:pPr>
      <w:pStyle w:val="Header"/>
      <w:rPr>
        <w:lang w:val="nl-BE"/>
      </w:rPr>
    </w:pPr>
  </w:p>
  <w:p w14:paraId="02FEB281" w14:textId="77777777" w:rsidR="00E342A4" w:rsidRPr="00D850C8" w:rsidRDefault="00E342A4" w:rsidP="00D850C8">
    <w:pPr>
      <w:pStyle w:val="Header"/>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1F9F7" w14:textId="77777777" w:rsidR="00E342A4" w:rsidRDefault="00E34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0C4C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56B8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C4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54D7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FE7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624D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386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8D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C288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DC3A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E42DC"/>
    <w:multiLevelType w:val="multilevel"/>
    <w:tmpl w:val="6D967668"/>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1" w15:restartNumberingAfterBreak="0">
    <w:nsid w:val="10A25D1F"/>
    <w:multiLevelType w:val="hybridMultilevel"/>
    <w:tmpl w:val="A4BA22E6"/>
    <w:lvl w:ilvl="0" w:tplc="D8667A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F22421"/>
    <w:multiLevelType w:val="multilevel"/>
    <w:tmpl w:val="083AFA2E"/>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3" w15:restartNumberingAfterBreak="0">
    <w:nsid w:val="162C51DB"/>
    <w:multiLevelType w:val="multilevel"/>
    <w:tmpl w:val="DDE64F1C"/>
    <w:lvl w:ilvl="0">
      <w:start w:val="1"/>
      <w:numFmt w:val="none"/>
      <w:suff w:val="nothing"/>
      <w:lvlText w:val="%1"/>
      <w:lvlJc w:val="left"/>
      <w:pPr>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14" w15:restartNumberingAfterBreak="0">
    <w:nsid w:val="1AF90063"/>
    <w:multiLevelType w:val="hybridMultilevel"/>
    <w:tmpl w:val="955C534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15D1D43"/>
    <w:multiLevelType w:val="multilevel"/>
    <w:tmpl w:val="20303294"/>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E1F23AC"/>
    <w:multiLevelType w:val="multilevel"/>
    <w:tmpl w:val="84868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6D4BB1"/>
    <w:multiLevelType w:val="multilevel"/>
    <w:tmpl w:val="42A63D7C"/>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8" w15:restartNumberingAfterBreak="0">
    <w:nsid w:val="361B5BC9"/>
    <w:multiLevelType w:val="multilevel"/>
    <w:tmpl w:val="4CBC15FC"/>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19" w15:restartNumberingAfterBreak="0">
    <w:nsid w:val="361F0C47"/>
    <w:multiLevelType w:val="multilevel"/>
    <w:tmpl w:val="9F8C365E"/>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0" w15:restartNumberingAfterBreak="0">
    <w:nsid w:val="373F18B8"/>
    <w:multiLevelType w:val="multilevel"/>
    <w:tmpl w:val="462A3074"/>
    <w:lvl w:ilvl="0">
      <w:start w:val="1"/>
      <w:numFmt w:val="none"/>
      <w:lvlText w:val="%1"/>
      <w:lvlJc w:val="left"/>
      <w:pPr>
        <w:tabs>
          <w:tab w:val="num" w:pos="0"/>
        </w:tabs>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21" w15:restartNumberingAfterBreak="0">
    <w:nsid w:val="3D3A0A8E"/>
    <w:multiLevelType w:val="multilevel"/>
    <w:tmpl w:val="46C2EAE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1575B30"/>
    <w:multiLevelType w:val="multilevel"/>
    <w:tmpl w:val="1E3660A2"/>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23F3443"/>
    <w:multiLevelType w:val="multilevel"/>
    <w:tmpl w:val="A6687038"/>
    <w:lvl w:ilvl="0">
      <w:start w:val="1"/>
      <w:numFmt w:val="decimal"/>
      <w:pStyle w:val="Heading1"/>
      <w:lvlText w:val="%1."/>
      <w:lvlJc w:val="left"/>
      <w:pPr>
        <w:ind w:left="357" w:hanging="357"/>
      </w:pPr>
      <w:rPr>
        <w:rFonts w:hint="default"/>
      </w:rPr>
    </w:lvl>
    <w:lvl w:ilvl="1">
      <w:start w:val="1"/>
      <w:numFmt w:val="upperLetter"/>
      <w:pStyle w:val="Heading2"/>
      <w:lvlText w:val="%1.%2."/>
      <w:lvlJc w:val="left"/>
      <w:pPr>
        <w:ind w:left="567" w:hanging="567"/>
      </w:pPr>
      <w:rPr>
        <w:rFonts w:hint="default"/>
      </w:rPr>
    </w:lvl>
    <w:lvl w:ilvl="2">
      <w:numFmt w:val="decimal"/>
      <w:pStyle w:val="Heading3"/>
      <w:lvlText w:val="%1.%2.%3."/>
      <w:lvlJc w:val="left"/>
      <w:pPr>
        <w:ind w:left="709" w:hanging="709"/>
      </w:pPr>
      <w:rPr>
        <w:rFonts w:hint="default"/>
      </w:rPr>
    </w:lvl>
    <w:lvl w:ilvl="3">
      <w:start w:val="1"/>
      <w:numFmt w:val="lowerLetter"/>
      <w:pStyle w:val="Heading4"/>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5847C49"/>
    <w:multiLevelType w:val="multilevel"/>
    <w:tmpl w:val="44F4C87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8DD721A"/>
    <w:multiLevelType w:val="hybridMultilevel"/>
    <w:tmpl w:val="CD56DF2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A9E3A8C"/>
    <w:multiLevelType w:val="multilevel"/>
    <w:tmpl w:val="8200A2C0"/>
    <w:lvl w:ilvl="0">
      <w:start w:val="1"/>
      <w:numFmt w:val="decimal"/>
      <w:lvlText w:val="%1."/>
      <w:lvlJc w:val="left"/>
      <w:pPr>
        <w:tabs>
          <w:tab w:val="num" w:pos="255"/>
        </w:tabs>
        <w:ind w:left="255" w:hanging="255"/>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CCA7F7E"/>
    <w:multiLevelType w:val="multilevel"/>
    <w:tmpl w:val="0936A182"/>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8" w15:restartNumberingAfterBreak="0">
    <w:nsid w:val="60B95EA5"/>
    <w:multiLevelType w:val="multilevel"/>
    <w:tmpl w:val="A86CA668"/>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95A7236"/>
    <w:multiLevelType w:val="multilevel"/>
    <w:tmpl w:val="84DEC9D6"/>
    <w:lvl w:ilvl="0">
      <w:start w:val="1"/>
      <w:numFmt w:val="none"/>
      <w:lvlText w:val=""/>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5%1"/>
      <w:lvlJc w:val="left"/>
      <w:pPr>
        <w:tabs>
          <w:tab w:val="num" w:pos="0"/>
        </w:tabs>
        <w:ind w:left="0" w:firstLine="0"/>
      </w:pPr>
      <w:rPr>
        <w:rFonts w:hint="default"/>
      </w:rPr>
    </w:lvl>
    <w:lvl w:ilvl="5">
      <w:start w:val="1"/>
      <w:numFmt w:val="decimal"/>
      <w:lvlText w:val="%6%1"/>
      <w:lvlJc w:val="left"/>
      <w:pPr>
        <w:tabs>
          <w:tab w:val="num" w:pos="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D911FC9"/>
    <w:multiLevelType w:val="multilevel"/>
    <w:tmpl w:val="12D85406"/>
    <w:lvl w:ilvl="0">
      <w:start w:val="1"/>
      <w:numFmt w:val="none"/>
      <w:lvlText w:val="%1"/>
      <w:lvlJc w:val="left"/>
      <w:pPr>
        <w:tabs>
          <w:tab w:val="num" w:pos="284"/>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2.%3"/>
      <w:lvlJc w:val="left"/>
      <w:pPr>
        <w:tabs>
          <w:tab w:val="num" w:pos="284"/>
        </w:tabs>
        <w:ind w:left="284" w:hanging="284"/>
      </w:pPr>
      <w:rPr>
        <w:rFonts w:hint="default"/>
      </w:rPr>
    </w:lvl>
    <w:lvl w:ilvl="3">
      <w:start w:val="1"/>
      <w:numFmt w:val="decimal"/>
      <w:lvlText w:val="%2.%3.%4"/>
      <w:lvlJc w:val="left"/>
      <w:pPr>
        <w:tabs>
          <w:tab w:val="num" w:pos="397"/>
        </w:tabs>
        <w:ind w:left="397" w:hanging="397"/>
      </w:pPr>
      <w:rPr>
        <w:rFonts w:hint="default"/>
      </w:rPr>
    </w:lvl>
    <w:lvl w:ilvl="4">
      <w:start w:val="1"/>
      <w:numFmt w:val="none"/>
      <w:lvlText w:val=""/>
      <w:lvlJc w:val="left"/>
      <w:pPr>
        <w:tabs>
          <w:tab w:val="num" w:pos="510"/>
        </w:tabs>
        <w:ind w:left="510" w:hanging="510"/>
      </w:pPr>
      <w:rPr>
        <w:rFonts w:hint="default"/>
      </w:rPr>
    </w:lvl>
    <w:lvl w:ilvl="5">
      <w:start w:val="1"/>
      <w:numFmt w:val="none"/>
      <w:lvlText w:val=""/>
      <w:lvlJc w:val="left"/>
      <w:pPr>
        <w:tabs>
          <w:tab w:val="num" w:pos="0"/>
        </w:tabs>
        <w:ind w:left="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70FE10F4"/>
    <w:multiLevelType w:val="multilevel"/>
    <w:tmpl w:val="192C0D2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56E43D2"/>
    <w:multiLevelType w:val="multilevel"/>
    <w:tmpl w:val="64685F3A"/>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33" w15:restartNumberingAfterBreak="0">
    <w:nsid w:val="77D45783"/>
    <w:multiLevelType w:val="multilevel"/>
    <w:tmpl w:val="0BDE938A"/>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8"/>
  </w:num>
  <w:num w:numId="12">
    <w:abstractNumId w:val="22"/>
  </w:num>
  <w:num w:numId="13">
    <w:abstractNumId w:val="31"/>
  </w:num>
  <w:num w:numId="14">
    <w:abstractNumId w:val="24"/>
  </w:num>
  <w:num w:numId="15">
    <w:abstractNumId w:val="21"/>
  </w:num>
  <w:num w:numId="16">
    <w:abstractNumId w:val="15"/>
  </w:num>
  <w:num w:numId="17">
    <w:abstractNumId w:val="32"/>
  </w:num>
  <w:num w:numId="18">
    <w:abstractNumId w:val="13"/>
  </w:num>
  <w:num w:numId="19">
    <w:abstractNumId w:val="17"/>
  </w:num>
  <w:num w:numId="20">
    <w:abstractNumId w:val="33"/>
  </w:num>
  <w:num w:numId="21">
    <w:abstractNumId w:val="12"/>
  </w:num>
  <w:num w:numId="22">
    <w:abstractNumId w:val="26"/>
  </w:num>
  <w:num w:numId="23">
    <w:abstractNumId w:val="29"/>
  </w:num>
  <w:num w:numId="24">
    <w:abstractNumId w:val="19"/>
  </w:num>
  <w:num w:numId="25">
    <w:abstractNumId w:val="18"/>
  </w:num>
  <w:num w:numId="26">
    <w:abstractNumId w:val="27"/>
  </w:num>
  <w:num w:numId="27">
    <w:abstractNumId w:val="10"/>
  </w:num>
  <w:num w:numId="28">
    <w:abstractNumId w:val="20"/>
  </w:num>
  <w:num w:numId="29">
    <w:abstractNumId w:val="30"/>
  </w:num>
  <w:num w:numId="30">
    <w:abstractNumId w:val="23"/>
  </w:num>
  <w:num w:numId="31">
    <w:abstractNumId w:val="11"/>
  </w:num>
  <w:num w:numId="32">
    <w:abstractNumId w:val="16"/>
  </w:num>
  <w:num w:numId="33">
    <w:abstractNumId w:val="1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fr-BE" w:vendorID="9" w:dllVersion="512" w:checkStyle="1"/>
  <w:activeWritingStyle w:appName="MSWord" w:lang="en-US" w:vendorID="8" w:dllVersion="513" w:checkStyle="1"/>
  <w:activeWritingStyle w:appName="MSWord" w:lang="nl-NL" w:vendorID="1" w:dllVersion="512" w:checkStyle="1"/>
  <w:activeWritingStyle w:appName="MSWord" w:lang="nl-BE" w:vendorID="1" w:dllVersion="512"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284"/>
  <w:hyphenationZone w:val="425"/>
  <w:doNotHyphenateCaps/>
  <w:evenAndOddHeaders/>
  <w:drawingGridHorizontalSpacing w:val="28"/>
  <w:drawingGridVerticalSpacing w:val="28"/>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49"/>
    <w:rsid w:val="00007262"/>
    <w:rsid w:val="00024A9E"/>
    <w:rsid w:val="000327D2"/>
    <w:rsid w:val="0003333C"/>
    <w:rsid w:val="00036E81"/>
    <w:rsid w:val="00041529"/>
    <w:rsid w:val="0004319E"/>
    <w:rsid w:val="0004570B"/>
    <w:rsid w:val="00051F2C"/>
    <w:rsid w:val="00053EEF"/>
    <w:rsid w:val="00062C1B"/>
    <w:rsid w:val="00064AC6"/>
    <w:rsid w:val="00082FA7"/>
    <w:rsid w:val="000869C2"/>
    <w:rsid w:val="00090275"/>
    <w:rsid w:val="0009740D"/>
    <w:rsid w:val="00097598"/>
    <w:rsid w:val="000A1DA9"/>
    <w:rsid w:val="000A3AB5"/>
    <w:rsid w:val="000A7867"/>
    <w:rsid w:val="000B6441"/>
    <w:rsid w:val="000B7627"/>
    <w:rsid w:val="000C1D1D"/>
    <w:rsid w:val="000C35AA"/>
    <w:rsid w:val="000C37AB"/>
    <w:rsid w:val="000D10C0"/>
    <w:rsid w:val="000D405E"/>
    <w:rsid w:val="000D5FF4"/>
    <w:rsid w:val="000E0090"/>
    <w:rsid w:val="000E2A68"/>
    <w:rsid w:val="000F1252"/>
    <w:rsid w:val="000F1EB6"/>
    <w:rsid w:val="000F6F8A"/>
    <w:rsid w:val="000F7268"/>
    <w:rsid w:val="000F7C34"/>
    <w:rsid w:val="001126F5"/>
    <w:rsid w:val="00114821"/>
    <w:rsid w:val="00117F31"/>
    <w:rsid w:val="0012037A"/>
    <w:rsid w:val="001224A6"/>
    <w:rsid w:val="00124312"/>
    <w:rsid w:val="00124AA8"/>
    <w:rsid w:val="00132ADE"/>
    <w:rsid w:val="00133D4B"/>
    <w:rsid w:val="00135298"/>
    <w:rsid w:val="00136CA4"/>
    <w:rsid w:val="00141013"/>
    <w:rsid w:val="00144690"/>
    <w:rsid w:val="00145EF1"/>
    <w:rsid w:val="00147933"/>
    <w:rsid w:val="001516F5"/>
    <w:rsid w:val="0015337A"/>
    <w:rsid w:val="00154310"/>
    <w:rsid w:val="001548A9"/>
    <w:rsid w:val="00155349"/>
    <w:rsid w:val="00160D31"/>
    <w:rsid w:val="00167ACD"/>
    <w:rsid w:val="00172DAF"/>
    <w:rsid w:val="001730DC"/>
    <w:rsid w:val="00175ADE"/>
    <w:rsid w:val="001763C2"/>
    <w:rsid w:val="001767CB"/>
    <w:rsid w:val="0018615D"/>
    <w:rsid w:val="00186EC7"/>
    <w:rsid w:val="0019158E"/>
    <w:rsid w:val="00195AA1"/>
    <w:rsid w:val="00197FEB"/>
    <w:rsid w:val="001A1D68"/>
    <w:rsid w:val="001A2B1E"/>
    <w:rsid w:val="001A7DC7"/>
    <w:rsid w:val="001B4EEE"/>
    <w:rsid w:val="001B7F21"/>
    <w:rsid w:val="001D0BE9"/>
    <w:rsid w:val="001D503F"/>
    <w:rsid w:val="001E2E41"/>
    <w:rsid w:val="001F1805"/>
    <w:rsid w:val="001F711D"/>
    <w:rsid w:val="00200D79"/>
    <w:rsid w:val="00202B0B"/>
    <w:rsid w:val="00204119"/>
    <w:rsid w:val="0020414F"/>
    <w:rsid w:val="00204BE8"/>
    <w:rsid w:val="00215E02"/>
    <w:rsid w:val="00221231"/>
    <w:rsid w:val="00223322"/>
    <w:rsid w:val="00223911"/>
    <w:rsid w:val="002307B0"/>
    <w:rsid w:val="00231694"/>
    <w:rsid w:val="00232140"/>
    <w:rsid w:val="002333AF"/>
    <w:rsid w:val="00233828"/>
    <w:rsid w:val="002406B2"/>
    <w:rsid w:val="002410C2"/>
    <w:rsid w:val="00246E6F"/>
    <w:rsid w:val="002477FA"/>
    <w:rsid w:val="002554D2"/>
    <w:rsid w:val="00261D63"/>
    <w:rsid w:val="002649AB"/>
    <w:rsid w:val="002754A4"/>
    <w:rsid w:val="00275C1C"/>
    <w:rsid w:val="00276804"/>
    <w:rsid w:val="00277EDB"/>
    <w:rsid w:val="00283A98"/>
    <w:rsid w:val="002859A3"/>
    <w:rsid w:val="00287538"/>
    <w:rsid w:val="0028790D"/>
    <w:rsid w:val="002B5743"/>
    <w:rsid w:val="002C3CC3"/>
    <w:rsid w:val="002C795F"/>
    <w:rsid w:val="002D5723"/>
    <w:rsid w:val="002D75B3"/>
    <w:rsid w:val="002E10A2"/>
    <w:rsid w:val="002E15B9"/>
    <w:rsid w:val="002E409B"/>
    <w:rsid w:val="002E5144"/>
    <w:rsid w:val="002E7C67"/>
    <w:rsid w:val="002F1611"/>
    <w:rsid w:val="002F7B2F"/>
    <w:rsid w:val="003112A1"/>
    <w:rsid w:val="003116AA"/>
    <w:rsid w:val="003135E6"/>
    <w:rsid w:val="0032005B"/>
    <w:rsid w:val="003364D4"/>
    <w:rsid w:val="00336912"/>
    <w:rsid w:val="003419C5"/>
    <w:rsid w:val="00352B22"/>
    <w:rsid w:val="00353178"/>
    <w:rsid w:val="00353E3D"/>
    <w:rsid w:val="00354956"/>
    <w:rsid w:val="00355398"/>
    <w:rsid w:val="00362513"/>
    <w:rsid w:val="00365065"/>
    <w:rsid w:val="00365FFE"/>
    <w:rsid w:val="00377371"/>
    <w:rsid w:val="003802EE"/>
    <w:rsid w:val="0038095A"/>
    <w:rsid w:val="00381F4A"/>
    <w:rsid w:val="00383392"/>
    <w:rsid w:val="00387716"/>
    <w:rsid w:val="0039304E"/>
    <w:rsid w:val="00395A49"/>
    <w:rsid w:val="00396A40"/>
    <w:rsid w:val="00397DDA"/>
    <w:rsid w:val="003A2238"/>
    <w:rsid w:val="003B1662"/>
    <w:rsid w:val="003B726D"/>
    <w:rsid w:val="003B7866"/>
    <w:rsid w:val="003C07B8"/>
    <w:rsid w:val="003D7096"/>
    <w:rsid w:val="003E4928"/>
    <w:rsid w:val="003E6433"/>
    <w:rsid w:val="003F2836"/>
    <w:rsid w:val="003F792F"/>
    <w:rsid w:val="004003CC"/>
    <w:rsid w:val="00400F70"/>
    <w:rsid w:val="0040490E"/>
    <w:rsid w:val="00407822"/>
    <w:rsid w:val="00411294"/>
    <w:rsid w:val="00412C56"/>
    <w:rsid w:val="00417A6F"/>
    <w:rsid w:val="0042595A"/>
    <w:rsid w:val="004275C8"/>
    <w:rsid w:val="004351CD"/>
    <w:rsid w:val="00440C67"/>
    <w:rsid w:val="00442AF4"/>
    <w:rsid w:val="004449B7"/>
    <w:rsid w:val="00450949"/>
    <w:rsid w:val="004540E1"/>
    <w:rsid w:val="00454C65"/>
    <w:rsid w:val="00456DEB"/>
    <w:rsid w:val="004619EE"/>
    <w:rsid w:val="00464101"/>
    <w:rsid w:val="004679FA"/>
    <w:rsid w:val="00472DD3"/>
    <w:rsid w:val="00476C14"/>
    <w:rsid w:val="00476DE2"/>
    <w:rsid w:val="00477F18"/>
    <w:rsid w:val="00485F3C"/>
    <w:rsid w:val="004A3249"/>
    <w:rsid w:val="004A477F"/>
    <w:rsid w:val="004A4C5C"/>
    <w:rsid w:val="004A7CC2"/>
    <w:rsid w:val="004B400F"/>
    <w:rsid w:val="004C14FA"/>
    <w:rsid w:val="004C2424"/>
    <w:rsid w:val="004C7A12"/>
    <w:rsid w:val="004D12DD"/>
    <w:rsid w:val="004D6DE6"/>
    <w:rsid w:val="004E136D"/>
    <w:rsid w:val="004E2FAE"/>
    <w:rsid w:val="004F04DA"/>
    <w:rsid w:val="004F0F6B"/>
    <w:rsid w:val="004F41BA"/>
    <w:rsid w:val="005033DA"/>
    <w:rsid w:val="00503B8E"/>
    <w:rsid w:val="00503E3B"/>
    <w:rsid w:val="0050792E"/>
    <w:rsid w:val="0051028C"/>
    <w:rsid w:val="0051268A"/>
    <w:rsid w:val="005208D8"/>
    <w:rsid w:val="0053743C"/>
    <w:rsid w:val="00552963"/>
    <w:rsid w:val="0055492B"/>
    <w:rsid w:val="00557A3F"/>
    <w:rsid w:val="0056043D"/>
    <w:rsid w:val="005616A3"/>
    <w:rsid w:val="00561A9A"/>
    <w:rsid w:val="00567693"/>
    <w:rsid w:val="00571A24"/>
    <w:rsid w:val="00576769"/>
    <w:rsid w:val="00582D56"/>
    <w:rsid w:val="00592469"/>
    <w:rsid w:val="00592957"/>
    <w:rsid w:val="005932C7"/>
    <w:rsid w:val="0059396D"/>
    <w:rsid w:val="005A2203"/>
    <w:rsid w:val="005A3DA7"/>
    <w:rsid w:val="005A4B71"/>
    <w:rsid w:val="005A78FA"/>
    <w:rsid w:val="005B41FA"/>
    <w:rsid w:val="005B4C1C"/>
    <w:rsid w:val="005C1B25"/>
    <w:rsid w:val="005C3450"/>
    <w:rsid w:val="005C3F84"/>
    <w:rsid w:val="005D6BE8"/>
    <w:rsid w:val="005E33F6"/>
    <w:rsid w:val="005F09AD"/>
    <w:rsid w:val="00603E93"/>
    <w:rsid w:val="006054F9"/>
    <w:rsid w:val="006107D5"/>
    <w:rsid w:val="00610B4E"/>
    <w:rsid w:val="00611E02"/>
    <w:rsid w:val="00621831"/>
    <w:rsid w:val="006235EA"/>
    <w:rsid w:val="00627AF2"/>
    <w:rsid w:val="0063089E"/>
    <w:rsid w:val="006316A4"/>
    <w:rsid w:val="00631E3C"/>
    <w:rsid w:val="00634558"/>
    <w:rsid w:val="00635AD7"/>
    <w:rsid w:val="00635DCE"/>
    <w:rsid w:val="006372C7"/>
    <w:rsid w:val="006376E3"/>
    <w:rsid w:val="00640FDD"/>
    <w:rsid w:val="006506E6"/>
    <w:rsid w:val="00651843"/>
    <w:rsid w:val="0065197A"/>
    <w:rsid w:val="00653A88"/>
    <w:rsid w:val="00655CCC"/>
    <w:rsid w:val="00657974"/>
    <w:rsid w:val="006602F1"/>
    <w:rsid w:val="006626A0"/>
    <w:rsid w:val="006646B3"/>
    <w:rsid w:val="00667481"/>
    <w:rsid w:val="006676C5"/>
    <w:rsid w:val="006703F5"/>
    <w:rsid w:val="0067198D"/>
    <w:rsid w:val="0068065A"/>
    <w:rsid w:val="00683802"/>
    <w:rsid w:val="0068679D"/>
    <w:rsid w:val="006957BD"/>
    <w:rsid w:val="0069769C"/>
    <w:rsid w:val="00697F48"/>
    <w:rsid w:val="006A3829"/>
    <w:rsid w:val="006B0F48"/>
    <w:rsid w:val="006B6BFC"/>
    <w:rsid w:val="006C0A5D"/>
    <w:rsid w:val="006C249E"/>
    <w:rsid w:val="006C5D49"/>
    <w:rsid w:val="006E3B27"/>
    <w:rsid w:val="006E7D13"/>
    <w:rsid w:val="006F020E"/>
    <w:rsid w:val="00702DA6"/>
    <w:rsid w:val="00706B32"/>
    <w:rsid w:val="0071004E"/>
    <w:rsid w:val="007118D3"/>
    <w:rsid w:val="00714070"/>
    <w:rsid w:val="007148AA"/>
    <w:rsid w:val="00721B71"/>
    <w:rsid w:val="00730DDA"/>
    <w:rsid w:val="00733829"/>
    <w:rsid w:val="00733DE9"/>
    <w:rsid w:val="00741E9C"/>
    <w:rsid w:val="007459B1"/>
    <w:rsid w:val="00750B57"/>
    <w:rsid w:val="00752FC4"/>
    <w:rsid w:val="007654E7"/>
    <w:rsid w:val="00766F4D"/>
    <w:rsid w:val="0077019B"/>
    <w:rsid w:val="00773E81"/>
    <w:rsid w:val="00782FF7"/>
    <w:rsid w:val="00785B6F"/>
    <w:rsid w:val="00787601"/>
    <w:rsid w:val="00792908"/>
    <w:rsid w:val="00796920"/>
    <w:rsid w:val="00797BED"/>
    <w:rsid w:val="007A1991"/>
    <w:rsid w:val="007A1C59"/>
    <w:rsid w:val="007A1F21"/>
    <w:rsid w:val="007A3EF3"/>
    <w:rsid w:val="007A552B"/>
    <w:rsid w:val="007A6D1E"/>
    <w:rsid w:val="007B03DE"/>
    <w:rsid w:val="007B25F7"/>
    <w:rsid w:val="007B793B"/>
    <w:rsid w:val="007C022E"/>
    <w:rsid w:val="007C14D4"/>
    <w:rsid w:val="007C1DA0"/>
    <w:rsid w:val="007C6D45"/>
    <w:rsid w:val="007C6FEE"/>
    <w:rsid w:val="007E0494"/>
    <w:rsid w:val="007E0667"/>
    <w:rsid w:val="007E71C9"/>
    <w:rsid w:val="007F0A8C"/>
    <w:rsid w:val="007F462A"/>
    <w:rsid w:val="007F5AF5"/>
    <w:rsid w:val="007F78DB"/>
    <w:rsid w:val="00800EAE"/>
    <w:rsid w:val="00804480"/>
    <w:rsid w:val="00805AFA"/>
    <w:rsid w:val="0081015C"/>
    <w:rsid w:val="00814FBE"/>
    <w:rsid w:val="00821F74"/>
    <w:rsid w:val="00822375"/>
    <w:rsid w:val="00824A23"/>
    <w:rsid w:val="00836C05"/>
    <w:rsid w:val="00837B3D"/>
    <w:rsid w:val="008437C4"/>
    <w:rsid w:val="00843F67"/>
    <w:rsid w:val="00847145"/>
    <w:rsid w:val="008503E8"/>
    <w:rsid w:val="0087105F"/>
    <w:rsid w:val="0088132C"/>
    <w:rsid w:val="008837CF"/>
    <w:rsid w:val="00896CFE"/>
    <w:rsid w:val="008977A1"/>
    <w:rsid w:val="008A1F5C"/>
    <w:rsid w:val="008A7414"/>
    <w:rsid w:val="008C4032"/>
    <w:rsid w:val="008E33C4"/>
    <w:rsid w:val="008E5948"/>
    <w:rsid w:val="008E6931"/>
    <w:rsid w:val="0090354E"/>
    <w:rsid w:val="0090398E"/>
    <w:rsid w:val="00905D03"/>
    <w:rsid w:val="009135EA"/>
    <w:rsid w:val="00914031"/>
    <w:rsid w:val="00917158"/>
    <w:rsid w:val="00932175"/>
    <w:rsid w:val="00935B26"/>
    <w:rsid w:val="00937808"/>
    <w:rsid w:val="00940C81"/>
    <w:rsid w:val="00942B19"/>
    <w:rsid w:val="00942EE2"/>
    <w:rsid w:val="009466D6"/>
    <w:rsid w:val="00950C45"/>
    <w:rsid w:val="00954143"/>
    <w:rsid w:val="00954228"/>
    <w:rsid w:val="009600D3"/>
    <w:rsid w:val="009744B0"/>
    <w:rsid w:val="00974952"/>
    <w:rsid w:val="00983714"/>
    <w:rsid w:val="00985229"/>
    <w:rsid w:val="00987DEA"/>
    <w:rsid w:val="00991E7A"/>
    <w:rsid w:val="009939BE"/>
    <w:rsid w:val="00994BF4"/>
    <w:rsid w:val="009A0346"/>
    <w:rsid w:val="009A140C"/>
    <w:rsid w:val="009A3544"/>
    <w:rsid w:val="009B132A"/>
    <w:rsid w:val="009B690A"/>
    <w:rsid w:val="009B6FA0"/>
    <w:rsid w:val="009C0BC7"/>
    <w:rsid w:val="009C3D41"/>
    <w:rsid w:val="009C6A89"/>
    <w:rsid w:val="009D10D0"/>
    <w:rsid w:val="009D1225"/>
    <w:rsid w:val="009D15BD"/>
    <w:rsid w:val="009D24EB"/>
    <w:rsid w:val="009D277D"/>
    <w:rsid w:val="009D3040"/>
    <w:rsid w:val="009D3043"/>
    <w:rsid w:val="009D3082"/>
    <w:rsid w:val="009D784B"/>
    <w:rsid w:val="009E2A0A"/>
    <w:rsid w:val="009E3C6D"/>
    <w:rsid w:val="009E56DB"/>
    <w:rsid w:val="00A01013"/>
    <w:rsid w:val="00A05ACA"/>
    <w:rsid w:val="00A06B19"/>
    <w:rsid w:val="00A1013A"/>
    <w:rsid w:val="00A11F91"/>
    <w:rsid w:val="00A122B7"/>
    <w:rsid w:val="00A12ADC"/>
    <w:rsid w:val="00A141C9"/>
    <w:rsid w:val="00A147E1"/>
    <w:rsid w:val="00A16F91"/>
    <w:rsid w:val="00A17571"/>
    <w:rsid w:val="00A22D71"/>
    <w:rsid w:val="00A2514A"/>
    <w:rsid w:val="00A25A33"/>
    <w:rsid w:val="00A267AD"/>
    <w:rsid w:val="00A26DF9"/>
    <w:rsid w:val="00A30BB0"/>
    <w:rsid w:val="00A33C23"/>
    <w:rsid w:val="00A351FF"/>
    <w:rsid w:val="00A355E9"/>
    <w:rsid w:val="00A5029F"/>
    <w:rsid w:val="00A51FAA"/>
    <w:rsid w:val="00A53DDF"/>
    <w:rsid w:val="00A55A96"/>
    <w:rsid w:val="00A56340"/>
    <w:rsid w:val="00A605D0"/>
    <w:rsid w:val="00A621A5"/>
    <w:rsid w:val="00A62501"/>
    <w:rsid w:val="00A679F2"/>
    <w:rsid w:val="00A709E5"/>
    <w:rsid w:val="00A7250C"/>
    <w:rsid w:val="00A73D60"/>
    <w:rsid w:val="00A876D8"/>
    <w:rsid w:val="00A91122"/>
    <w:rsid w:val="00A912F7"/>
    <w:rsid w:val="00A973C8"/>
    <w:rsid w:val="00AA06D5"/>
    <w:rsid w:val="00AA074E"/>
    <w:rsid w:val="00AA242E"/>
    <w:rsid w:val="00AB4D11"/>
    <w:rsid w:val="00AB5B67"/>
    <w:rsid w:val="00AB5F38"/>
    <w:rsid w:val="00AB6BD9"/>
    <w:rsid w:val="00AC551D"/>
    <w:rsid w:val="00AC619F"/>
    <w:rsid w:val="00AD0E44"/>
    <w:rsid w:val="00AD7BAB"/>
    <w:rsid w:val="00AE028E"/>
    <w:rsid w:val="00AE0FA5"/>
    <w:rsid w:val="00AF77D2"/>
    <w:rsid w:val="00B04933"/>
    <w:rsid w:val="00B11BB2"/>
    <w:rsid w:val="00B144C0"/>
    <w:rsid w:val="00B257D4"/>
    <w:rsid w:val="00B338D7"/>
    <w:rsid w:val="00B34FEF"/>
    <w:rsid w:val="00B352D4"/>
    <w:rsid w:val="00B402AF"/>
    <w:rsid w:val="00B404A0"/>
    <w:rsid w:val="00B413E7"/>
    <w:rsid w:val="00B41942"/>
    <w:rsid w:val="00B44C6F"/>
    <w:rsid w:val="00B44D45"/>
    <w:rsid w:val="00B46BAE"/>
    <w:rsid w:val="00B512A5"/>
    <w:rsid w:val="00B52F2E"/>
    <w:rsid w:val="00B55EB7"/>
    <w:rsid w:val="00B614D1"/>
    <w:rsid w:val="00B618B4"/>
    <w:rsid w:val="00B63B89"/>
    <w:rsid w:val="00B6401D"/>
    <w:rsid w:val="00B661C8"/>
    <w:rsid w:val="00B675B8"/>
    <w:rsid w:val="00B71FB3"/>
    <w:rsid w:val="00B75742"/>
    <w:rsid w:val="00B80CFD"/>
    <w:rsid w:val="00B908B1"/>
    <w:rsid w:val="00B91F78"/>
    <w:rsid w:val="00B92424"/>
    <w:rsid w:val="00B97B40"/>
    <w:rsid w:val="00BB0B96"/>
    <w:rsid w:val="00BC351F"/>
    <w:rsid w:val="00BC6A18"/>
    <w:rsid w:val="00BD1476"/>
    <w:rsid w:val="00BD7A38"/>
    <w:rsid w:val="00BE0CD8"/>
    <w:rsid w:val="00BE7B78"/>
    <w:rsid w:val="00BF29ED"/>
    <w:rsid w:val="00BF5C8A"/>
    <w:rsid w:val="00C00558"/>
    <w:rsid w:val="00C0402A"/>
    <w:rsid w:val="00C0490F"/>
    <w:rsid w:val="00C0611F"/>
    <w:rsid w:val="00C079B3"/>
    <w:rsid w:val="00C221AF"/>
    <w:rsid w:val="00C24707"/>
    <w:rsid w:val="00C252BC"/>
    <w:rsid w:val="00C33CD7"/>
    <w:rsid w:val="00C34E1C"/>
    <w:rsid w:val="00C474DC"/>
    <w:rsid w:val="00C47857"/>
    <w:rsid w:val="00C5387A"/>
    <w:rsid w:val="00C563FE"/>
    <w:rsid w:val="00C571E1"/>
    <w:rsid w:val="00C61050"/>
    <w:rsid w:val="00C634C5"/>
    <w:rsid w:val="00C641E4"/>
    <w:rsid w:val="00C66480"/>
    <w:rsid w:val="00C73C0F"/>
    <w:rsid w:val="00C753E9"/>
    <w:rsid w:val="00C81B69"/>
    <w:rsid w:val="00C83CE4"/>
    <w:rsid w:val="00C84EA1"/>
    <w:rsid w:val="00C90176"/>
    <w:rsid w:val="00C9043A"/>
    <w:rsid w:val="00C94B35"/>
    <w:rsid w:val="00C961A9"/>
    <w:rsid w:val="00C97882"/>
    <w:rsid w:val="00CA5A74"/>
    <w:rsid w:val="00CB2202"/>
    <w:rsid w:val="00CB30C8"/>
    <w:rsid w:val="00CB4A52"/>
    <w:rsid w:val="00CC0365"/>
    <w:rsid w:val="00CC116A"/>
    <w:rsid w:val="00CC222F"/>
    <w:rsid w:val="00CC4296"/>
    <w:rsid w:val="00CC7F40"/>
    <w:rsid w:val="00CD78A4"/>
    <w:rsid w:val="00CE5D84"/>
    <w:rsid w:val="00CE7DD8"/>
    <w:rsid w:val="00CF3647"/>
    <w:rsid w:val="00CF6318"/>
    <w:rsid w:val="00CF63B4"/>
    <w:rsid w:val="00D00492"/>
    <w:rsid w:val="00D05113"/>
    <w:rsid w:val="00D0540B"/>
    <w:rsid w:val="00D06A39"/>
    <w:rsid w:val="00D07462"/>
    <w:rsid w:val="00D231CE"/>
    <w:rsid w:val="00D25CC0"/>
    <w:rsid w:val="00D2603A"/>
    <w:rsid w:val="00D2703D"/>
    <w:rsid w:val="00D32B1A"/>
    <w:rsid w:val="00D346B5"/>
    <w:rsid w:val="00D36C5D"/>
    <w:rsid w:val="00D379B3"/>
    <w:rsid w:val="00D423C7"/>
    <w:rsid w:val="00D520C4"/>
    <w:rsid w:val="00D527DE"/>
    <w:rsid w:val="00D544CC"/>
    <w:rsid w:val="00D5554F"/>
    <w:rsid w:val="00D556C0"/>
    <w:rsid w:val="00D62D9B"/>
    <w:rsid w:val="00D63DA6"/>
    <w:rsid w:val="00D650B1"/>
    <w:rsid w:val="00D718C9"/>
    <w:rsid w:val="00D72838"/>
    <w:rsid w:val="00D75B6C"/>
    <w:rsid w:val="00D823B6"/>
    <w:rsid w:val="00D82C98"/>
    <w:rsid w:val="00D848FB"/>
    <w:rsid w:val="00D850C8"/>
    <w:rsid w:val="00D85DEF"/>
    <w:rsid w:val="00DA11DA"/>
    <w:rsid w:val="00DB31C8"/>
    <w:rsid w:val="00DB5587"/>
    <w:rsid w:val="00DC0B0F"/>
    <w:rsid w:val="00DC1B28"/>
    <w:rsid w:val="00DC727C"/>
    <w:rsid w:val="00DD08F0"/>
    <w:rsid w:val="00DD1D39"/>
    <w:rsid w:val="00DD2826"/>
    <w:rsid w:val="00DD2A57"/>
    <w:rsid w:val="00DE5B8A"/>
    <w:rsid w:val="00DF3B32"/>
    <w:rsid w:val="00DF3DEA"/>
    <w:rsid w:val="00DF758C"/>
    <w:rsid w:val="00DF7D48"/>
    <w:rsid w:val="00E04E63"/>
    <w:rsid w:val="00E07CCE"/>
    <w:rsid w:val="00E12E50"/>
    <w:rsid w:val="00E13E2F"/>
    <w:rsid w:val="00E13E61"/>
    <w:rsid w:val="00E162FC"/>
    <w:rsid w:val="00E16B13"/>
    <w:rsid w:val="00E22E1D"/>
    <w:rsid w:val="00E26ABD"/>
    <w:rsid w:val="00E342A4"/>
    <w:rsid w:val="00E348BA"/>
    <w:rsid w:val="00E34A80"/>
    <w:rsid w:val="00E36D9F"/>
    <w:rsid w:val="00E419B8"/>
    <w:rsid w:val="00E471A8"/>
    <w:rsid w:val="00E65C86"/>
    <w:rsid w:val="00E66CEF"/>
    <w:rsid w:val="00E73749"/>
    <w:rsid w:val="00E759E4"/>
    <w:rsid w:val="00E77B8A"/>
    <w:rsid w:val="00E80DC1"/>
    <w:rsid w:val="00E829D6"/>
    <w:rsid w:val="00E82E1F"/>
    <w:rsid w:val="00E87276"/>
    <w:rsid w:val="00E929EA"/>
    <w:rsid w:val="00E9511F"/>
    <w:rsid w:val="00E966D1"/>
    <w:rsid w:val="00EA2226"/>
    <w:rsid w:val="00EA33BE"/>
    <w:rsid w:val="00EB13F8"/>
    <w:rsid w:val="00EB2556"/>
    <w:rsid w:val="00EB28A5"/>
    <w:rsid w:val="00EB3741"/>
    <w:rsid w:val="00EB3F3D"/>
    <w:rsid w:val="00EB6DE0"/>
    <w:rsid w:val="00EC0AB2"/>
    <w:rsid w:val="00ED10C8"/>
    <w:rsid w:val="00ED1B50"/>
    <w:rsid w:val="00ED445E"/>
    <w:rsid w:val="00ED4FF4"/>
    <w:rsid w:val="00ED687C"/>
    <w:rsid w:val="00ED6928"/>
    <w:rsid w:val="00EE3C1C"/>
    <w:rsid w:val="00EE5676"/>
    <w:rsid w:val="00F01DE1"/>
    <w:rsid w:val="00F05452"/>
    <w:rsid w:val="00F05487"/>
    <w:rsid w:val="00F063BF"/>
    <w:rsid w:val="00F10577"/>
    <w:rsid w:val="00F120C3"/>
    <w:rsid w:val="00F16FDE"/>
    <w:rsid w:val="00F21513"/>
    <w:rsid w:val="00F243AF"/>
    <w:rsid w:val="00F24DB0"/>
    <w:rsid w:val="00F31133"/>
    <w:rsid w:val="00F32E26"/>
    <w:rsid w:val="00F33F38"/>
    <w:rsid w:val="00F35F9D"/>
    <w:rsid w:val="00F446F6"/>
    <w:rsid w:val="00F55AC8"/>
    <w:rsid w:val="00F57B63"/>
    <w:rsid w:val="00F62B97"/>
    <w:rsid w:val="00F63335"/>
    <w:rsid w:val="00F64E38"/>
    <w:rsid w:val="00F65486"/>
    <w:rsid w:val="00F747FC"/>
    <w:rsid w:val="00F76523"/>
    <w:rsid w:val="00F8549F"/>
    <w:rsid w:val="00F90D2A"/>
    <w:rsid w:val="00F917ED"/>
    <w:rsid w:val="00FA14B8"/>
    <w:rsid w:val="00FA56DE"/>
    <w:rsid w:val="00FB3839"/>
    <w:rsid w:val="00FD16F6"/>
    <w:rsid w:val="00FE222C"/>
    <w:rsid w:val="00FE24A6"/>
    <w:rsid w:val="00FE46CE"/>
    <w:rsid w:val="00FF53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150E114"/>
  <w15:docId w15:val="{D43F0989-513B-4C61-8E04-FE66C147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nl-NL"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0DDA"/>
    <w:pPr>
      <w:tabs>
        <w:tab w:val="left" w:pos="284"/>
      </w:tabs>
      <w:spacing w:line="264" w:lineRule="atLeast"/>
    </w:pPr>
    <w:rPr>
      <w:rFonts w:ascii="Arial" w:hAnsi="Arial"/>
      <w:lang w:eastAsia="en-US"/>
    </w:rPr>
  </w:style>
  <w:style w:type="paragraph" w:styleId="Heading1">
    <w:name w:val="heading 1"/>
    <w:basedOn w:val="Normal"/>
    <w:next w:val="Normal"/>
    <w:qFormat/>
    <w:rsid w:val="007A552B"/>
    <w:pPr>
      <w:keepNext/>
      <w:keepLines/>
      <w:numPr>
        <w:numId w:val="30"/>
      </w:numPr>
      <w:tabs>
        <w:tab w:val="clear" w:pos="284"/>
      </w:tabs>
      <w:spacing w:before="240" w:after="240"/>
      <w:jc w:val="both"/>
      <w:outlineLvl w:val="0"/>
    </w:pPr>
    <w:rPr>
      <w:u w:val="single"/>
    </w:rPr>
  </w:style>
  <w:style w:type="paragraph" w:styleId="Heading2">
    <w:name w:val="heading 2"/>
    <w:basedOn w:val="Normal"/>
    <w:next w:val="Normal"/>
    <w:qFormat/>
    <w:rsid w:val="007A552B"/>
    <w:pPr>
      <w:keepNext/>
      <w:keepLines/>
      <w:numPr>
        <w:ilvl w:val="1"/>
        <w:numId w:val="30"/>
      </w:numPr>
      <w:tabs>
        <w:tab w:val="clear" w:pos="284"/>
      </w:tabs>
      <w:spacing w:before="120" w:after="120"/>
      <w:jc w:val="both"/>
      <w:outlineLvl w:val="1"/>
    </w:pPr>
    <w:rPr>
      <w:u w:val="single"/>
    </w:rPr>
  </w:style>
  <w:style w:type="paragraph" w:styleId="Heading3">
    <w:name w:val="heading 3"/>
    <w:basedOn w:val="Normal"/>
    <w:next w:val="Normal"/>
    <w:qFormat/>
    <w:rsid w:val="007A552B"/>
    <w:pPr>
      <w:keepNext/>
      <w:keepLines/>
      <w:numPr>
        <w:ilvl w:val="2"/>
        <w:numId w:val="30"/>
      </w:numPr>
      <w:tabs>
        <w:tab w:val="clear" w:pos="284"/>
      </w:tabs>
      <w:jc w:val="both"/>
      <w:outlineLvl w:val="2"/>
    </w:pPr>
  </w:style>
  <w:style w:type="paragraph" w:styleId="Heading4">
    <w:name w:val="heading 4"/>
    <w:basedOn w:val="Normal"/>
    <w:next w:val="Heading4Continue"/>
    <w:qFormat/>
    <w:rsid w:val="007A552B"/>
    <w:pPr>
      <w:keepNext/>
      <w:keepLines/>
      <w:numPr>
        <w:ilvl w:val="3"/>
        <w:numId w:val="30"/>
      </w:numPr>
      <w:tabs>
        <w:tab w:val="clear" w:pos="284"/>
      </w:tabs>
      <w:jc w:val="both"/>
      <w:outlineLvl w:val="3"/>
    </w:pPr>
  </w:style>
  <w:style w:type="paragraph" w:styleId="Heading5">
    <w:name w:val="heading 5"/>
    <w:basedOn w:val="Normal"/>
    <w:next w:val="Normal"/>
    <w:semiHidden/>
    <w:qFormat/>
    <w:rsid w:val="004D12DD"/>
    <w:pPr>
      <w:keepNext/>
      <w:keepLines/>
      <w:tabs>
        <w:tab w:val="left" w:pos="964"/>
      </w:tabs>
      <w:jc w:val="both"/>
      <w:outlineLvl w:val="4"/>
    </w:pPr>
  </w:style>
  <w:style w:type="paragraph" w:styleId="Heading6">
    <w:name w:val="heading 6"/>
    <w:basedOn w:val="Normal"/>
    <w:next w:val="Normal"/>
    <w:semiHidden/>
    <w:qFormat/>
    <w:rsid w:val="004D12DD"/>
    <w:pPr>
      <w:keepNext/>
      <w:keepLines/>
      <w:tabs>
        <w:tab w:val="left" w:pos="1049"/>
      </w:tabs>
      <w:jc w:val="both"/>
      <w:outlineLvl w:val="5"/>
    </w:pPr>
  </w:style>
  <w:style w:type="paragraph" w:styleId="Heading7">
    <w:name w:val="heading 7"/>
    <w:basedOn w:val="Normal"/>
    <w:next w:val="Normal"/>
    <w:semiHidden/>
    <w:qFormat/>
    <w:rsid w:val="004D12DD"/>
    <w:pPr>
      <w:keepNext/>
      <w:keepLines/>
      <w:tabs>
        <w:tab w:val="left" w:pos="1219"/>
      </w:tabs>
      <w:jc w:val="both"/>
      <w:outlineLvl w:val="6"/>
    </w:pPr>
  </w:style>
  <w:style w:type="paragraph" w:styleId="Heading8">
    <w:name w:val="heading 8"/>
    <w:basedOn w:val="Normal"/>
    <w:next w:val="Normal"/>
    <w:semiHidden/>
    <w:qFormat/>
    <w:rsid w:val="004D12DD"/>
    <w:pPr>
      <w:keepNext/>
      <w:keepLines/>
      <w:tabs>
        <w:tab w:val="left" w:pos="1378"/>
      </w:tabs>
      <w:jc w:val="both"/>
      <w:outlineLvl w:val="7"/>
    </w:pPr>
  </w:style>
  <w:style w:type="paragraph" w:styleId="Heading9">
    <w:name w:val="heading 9"/>
    <w:basedOn w:val="Normal"/>
    <w:next w:val="Normal"/>
    <w:semiHidden/>
    <w:qFormat/>
    <w:rsid w:val="004D12DD"/>
    <w:pPr>
      <w:keepNext/>
      <w:keepLines/>
      <w:tabs>
        <w:tab w:val="left" w:pos="1548"/>
      </w:tab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semiHidden/>
    <w:rsid w:val="00147933"/>
    <w:pPr>
      <w:tabs>
        <w:tab w:val="clear" w:pos="284"/>
        <w:tab w:val="center" w:pos="4678"/>
        <w:tab w:val="right" w:pos="9356"/>
      </w:tabs>
      <w:spacing w:line="240" w:lineRule="auto"/>
    </w:pPr>
    <w:rPr>
      <w:sz w:val="18"/>
    </w:rPr>
  </w:style>
  <w:style w:type="paragraph" w:styleId="Header">
    <w:name w:val="header"/>
    <w:basedOn w:val="Normal"/>
    <w:semiHidden/>
    <w:rsid w:val="00DC727C"/>
    <w:pPr>
      <w:tabs>
        <w:tab w:val="center" w:pos="4394"/>
        <w:tab w:val="right" w:pos="8789"/>
      </w:tabs>
      <w:spacing w:line="240" w:lineRule="auto"/>
    </w:pPr>
  </w:style>
  <w:style w:type="character" w:styleId="FootnoteReference">
    <w:name w:val="footnote reference"/>
    <w:basedOn w:val="DefaultParagraphFont"/>
    <w:semiHidden/>
    <w:rsid w:val="00D556C0"/>
    <w:rPr>
      <w:rFonts w:ascii="Arial" w:hAnsi="Arial"/>
      <w:spacing w:val="0"/>
      <w:position w:val="6"/>
      <w:sz w:val="16"/>
      <w:szCs w:val="16"/>
    </w:rPr>
  </w:style>
  <w:style w:type="paragraph" w:styleId="FootnoteText">
    <w:name w:val="footnote text"/>
    <w:basedOn w:val="Normal"/>
    <w:semiHidden/>
    <w:rsid w:val="00D556C0"/>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clear" w:pos="284"/>
        <w:tab w:val="right" w:leader="dot" w:pos="8789"/>
      </w:tabs>
      <w:ind w:left="1219" w:right="567" w:hanging="1219"/>
    </w:pPr>
  </w:style>
  <w:style w:type="paragraph" w:styleId="TOC8">
    <w:name w:val="toc 8"/>
    <w:basedOn w:val="Normal"/>
    <w:next w:val="Normal"/>
    <w:semiHidden/>
    <w:rsid w:val="00DC727C"/>
    <w:pPr>
      <w:keepLines/>
      <w:tabs>
        <w:tab w:val="clear" w:pos="284"/>
        <w:tab w:val="right" w:leader="dot" w:pos="8789"/>
      </w:tabs>
      <w:ind w:left="1378" w:right="567" w:hanging="1378"/>
    </w:pPr>
  </w:style>
  <w:style w:type="paragraph" w:styleId="TOC9">
    <w:name w:val="toc 9"/>
    <w:basedOn w:val="Normal"/>
    <w:next w:val="Normal"/>
    <w:semiHidden/>
    <w:rsid w:val="00DC727C"/>
    <w:pPr>
      <w:keepLines/>
      <w:tabs>
        <w:tab w:val="clear" w:pos="284"/>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uiPriority w:val="59"/>
    <w:rsid w:val="005B4C1C"/>
    <w:pPr>
      <w:spacing w:line="240" w:lineRule="atLeast"/>
    </w:pPr>
    <w:rPr>
      <w:rFonts w:ascii="Arial" w:hAnsi="Arial"/>
    </w:rPr>
    <w:tblPr/>
  </w:style>
  <w:style w:type="character" w:styleId="Hyperlink">
    <w:name w:val="Hyperlink"/>
    <w:basedOn w:val="DefaultParagraphFont"/>
    <w:uiPriority w:val="99"/>
    <w:semiHidden/>
    <w:rsid w:val="00571A24"/>
    <w:rPr>
      <w:color w:val="0000FF"/>
      <w:u w:val="single"/>
    </w:rPr>
  </w:style>
  <w:style w:type="paragraph" w:customStyle="1" w:styleId="DpartementDepartement">
    <w:name w:val="Département/Departement"/>
    <w:next w:val="Normal"/>
    <w:rsid w:val="00E04E63"/>
    <w:pPr>
      <w:spacing w:line="240" w:lineRule="exact"/>
    </w:pPr>
    <w:rPr>
      <w:rFonts w:ascii="Arial" w:hAnsi="Arial"/>
      <w:b/>
      <w:noProof/>
      <w:sz w:val="18"/>
      <w:szCs w:val="16"/>
      <w:lang w:eastAsia="en-US"/>
    </w:rPr>
  </w:style>
  <w:style w:type="paragraph" w:customStyle="1" w:styleId="ServiceDienst">
    <w:name w:val="Service/Dienst"/>
    <w:next w:val="Normal"/>
    <w:rsid w:val="00E04E63"/>
    <w:pPr>
      <w:spacing w:line="240" w:lineRule="exact"/>
    </w:pPr>
    <w:rPr>
      <w:rFonts w:ascii="Arial" w:hAnsi="Arial"/>
      <w:noProof/>
      <w:sz w:val="17"/>
      <w:szCs w:val="16"/>
      <w:lang w:eastAsia="en-US"/>
    </w:rPr>
  </w:style>
  <w:style w:type="paragraph" w:customStyle="1" w:styleId="SectionSectie">
    <w:name w:val="Section/Sectie"/>
    <w:next w:val="Normal"/>
    <w:semiHidden/>
    <w:rsid w:val="0081015C"/>
    <w:pPr>
      <w:spacing w:line="220" w:lineRule="exact"/>
    </w:pPr>
    <w:rPr>
      <w:rFonts w:ascii="Arial" w:hAnsi="Arial"/>
      <w:noProof/>
      <w:sz w:val="14"/>
      <w:szCs w:val="16"/>
      <w:lang w:eastAsia="en-US"/>
    </w:rPr>
  </w:style>
  <w:style w:type="paragraph" w:customStyle="1" w:styleId="TitreTitel">
    <w:name w:val="Titre/Titel"/>
    <w:rsid w:val="00EB3741"/>
    <w:pPr>
      <w:spacing w:line="260" w:lineRule="atLeast"/>
    </w:pPr>
    <w:rPr>
      <w:rFonts w:ascii="Arial" w:hAnsi="Arial"/>
      <w:b/>
      <w:noProof/>
      <w:sz w:val="28"/>
      <w:szCs w:val="16"/>
      <w:lang w:eastAsia="en-US"/>
    </w:rPr>
  </w:style>
  <w:style w:type="paragraph" w:customStyle="1" w:styleId="AdresseAdres">
    <w:name w:val="Adresse/Adres"/>
    <w:rsid w:val="00A605D0"/>
    <w:pPr>
      <w:spacing w:line="160" w:lineRule="exact"/>
    </w:pPr>
    <w:rPr>
      <w:rFonts w:ascii="Arial" w:hAnsi="Arial"/>
      <w:noProof/>
      <w:sz w:val="13"/>
      <w:szCs w:val="16"/>
      <w:lang w:eastAsia="en-US"/>
    </w:rPr>
  </w:style>
  <w:style w:type="paragraph" w:customStyle="1" w:styleId="BNBNBB">
    <w:name w:val="BNB/NBB"/>
    <w:next w:val="AdresseAdres"/>
    <w:semiHidden/>
    <w:rsid w:val="00A605D0"/>
    <w:pPr>
      <w:spacing w:line="160" w:lineRule="exact"/>
    </w:pPr>
    <w:rPr>
      <w:rFonts w:ascii="Arial" w:hAnsi="Arial"/>
      <w:b/>
      <w:noProof/>
      <w:sz w:val="13"/>
      <w:szCs w:val="16"/>
      <w:lang w:eastAsia="en-US"/>
    </w:rPr>
  </w:style>
  <w:style w:type="paragraph" w:customStyle="1" w:styleId="IntroductionInleiding">
    <w:name w:val="Introduction/Inleiding"/>
    <w:basedOn w:val="Normal"/>
    <w:uiPriority w:val="4"/>
    <w:qFormat/>
    <w:rsid w:val="00276804"/>
    <w:pPr>
      <w:spacing w:after="260"/>
    </w:pPr>
    <w:rPr>
      <w:i/>
      <w:sz w:val="22"/>
    </w:rPr>
  </w:style>
  <w:style w:type="paragraph" w:customStyle="1" w:styleId="Sous-titreOndertitel">
    <w:name w:val="Sous-titre/Ondertitel"/>
    <w:basedOn w:val="Normal"/>
    <w:uiPriority w:val="3"/>
    <w:qFormat/>
    <w:rsid w:val="003E4928"/>
    <w:pPr>
      <w:spacing w:after="60"/>
    </w:pPr>
    <w:rPr>
      <w:sz w:val="22"/>
      <w:szCs w:val="22"/>
      <w:u w:val="single"/>
    </w:rPr>
  </w:style>
  <w:style w:type="paragraph" w:styleId="BalloonText">
    <w:name w:val="Balloon Text"/>
    <w:basedOn w:val="Normal"/>
    <w:link w:val="BalloonTextChar"/>
    <w:semiHidden/>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65065"/>
    <w:rPr>
      <w:rFonts w:ascii="Tahoma" w:hAnsi="Tahoma" w:cs="Tahoma"/>
      <w:sz w:val="16"/>
      <w:szCs w:val="16"/>
      <w:lang w:val="nl-NL" w:eastAsia="en-US"/>
    </w:rPr>
  </w:style>
  <w:style w:type="paragraph" w:customStyle="1" w:styleId="BoiteVakje">
    <w:name w:val="Boite/Vakje"/>
    <w:qFormat/>
    <w:rsid w:val="00FE24A6"/>
    <w:pPr>
      <w:spacing w:line="200" w:lineRule="atLeast"/>
    </w:pPr>
    <w:rPr>
      <w:rFonts w:ascii="Arial" w:hAnsi="Arial"/>
      <w:sz w:val="14"/>
      <w:szCs w:val="14"/>
      <w:lang w:eastAsia="en-US"/>
    </w:rPr>
  </w:style>
  <w:style w:type="paragraph" w:customStyle="1" w:styleId="BoitetexteVakjetekst">
    <w:name w:val="Boite_texte/Vakje_tekst"/>
    <w:basedOn w:val="BoiteVakje"/>
    <w:qFormat/>
    <w:rsid w:val="00FE24A6"/>
    <w:rPr>
      <w:sz w:val="16"/>
      <w:szCs w:val="16"/>
    </w:rPr>
  </w:style>
  <w:style w:type="paragraph" w:customStyle="1" w:styleId="Heading4Continue">
    <w:name w:val="Heading 4 Continue"/>
    <w:basedOn w:val="Normal"/>
    <w:qFormat/>
    <w:rsid w:val="007A552B"/>
    <w:pPr>
      <w:tabs>
        <w:tab w:val="clear" w:pos="284"/>
      </w:tabs>
      <w:ind w:left="993"/>
    </w:pPr>
  </w:style>
  <w:style w:type="paragraph" w:customStyle="1" w:styleId="SignaturesHandtekeningen">
    <w:name w:val="Signatures/Handtekeningen"/>
    <w:basedOn w:val="Normal"/>
    <w:qFormat/>
    <w:rsid w:val="00E348BA"/>
    <w:pPr>
      <w:tabs>
        <w:tab w:val="clear" w:pos="284"/>
        <w:tab w:val="left" w:pos="3402"/>
      </w:tabs>
    </w:p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eastAsia="en-US"/>
    </w:rPr>
  </w:style>
  <w:style w:type="paragraph" w:customStyle="1" w:styleId="AnnexeBijlage">
    <w:name w:val="Annexe/Bijlage"/>
    <w:uiPriority w:val="1"/>
    <w:rsid w:val="004A3249"/>
    <w:pPr>
      <w:spacing w:line="260" w:lineRule="atLeast"/>
    </w:pPr>
    <w:rPr>
      <w:rFonts w:ascii="Arial" w:hAnsi="Arial"/>
      <w:b/>
      <w:noProof/>
      <w:sz w:val="24"/>
      <w:szCs w:val="16"/>
      <w:lang w:eastAsia="en-US"/>
    </w:rPr>
  </w:style>
  <w:style w:type="paragraph" w:styleId="ListParagraph">
    <w:name w:val="List Paragraph"/>
    <w:basedOn w:val="Normal"/>
    <w:uiPriority w:val="34"/>
    <w:qFormat/>
    <w:rsid w:val="006B0F48"/>
    <w:pPr>
      <w:tabs>
        <w:tab w:val="clear" w:pos="284"/>
      </w:tabs>
      <w:spacing w:after="200" w:line="276" w:lineRule="auto"/>
      <w:ind w:left="720"/>
      <w:contextualSpacing/>
    </w:pPr>
    <w:rPr>
      <w:rFonts w:eastAsiaTheme="minorHAnsi" w:cstheme="minorBidi"/>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semiHidden/>
    <w:rsid w:val="007118D3"/>
    <w:rPr>
      <w:rFonts w:ascii="Arial" w:hAnsi="Arial"/>
      <w:lang w:val="nl-NL" w:eastAsia="en-US"/>
    </w:rPr>
  </w:style>
  <w:style w:type="paragraph" w:styleId="CommentSubject">
    <w:name w:val="annotation subject"/>
    <w:basedOn w:val="CommentText"/>
    <w:next w:val="CommentText"/>
    <w:link w:val="CommentSubjectChar"/>
    <w:semiHidden/>
    <w:unhideWhenUsed/>
    <w:rsid w:val="007118D3"/>
    <w:rPr>
      <w:b/>
      <w:bCs/>
    </w:rPr>
  </w:style>
  <w:style w:type="character" w:customStyle="1" w:styleId="CommentSubjectChar">
    <w:name w:val="Comment Subject Char"/>
    <w:basedOn w:val="CommentTextChar"/>
    <w:link w:val="CommentSubject"/>
    <w:semiHidden/>
    <w:rsid w:val="007118D3"/>
    <w:rPr>
      <w:rFonts w:ascii="Arial" w:hAnsi="Arial"/>
      <w:b/>
      <w:bCs/>
      <w:lang w:val="nl-NL" w:eastAsia="en-US"/>
    </w:rPr>
  </w:style>
  <w:style w:type="paragraph" w:styleId="Revision">
    <w:name w:val="Revision"/>
    <w:hidden/>
    <w:uiPriority w:val="99"/>
    <w:semiHidden/>
    <w:rsid w:val="00B91F78"/>
    <w:rPr>
      <w:rFonts w:ascii="Arial" w:hAnsi="Arial"/>
      <w:lang w:eastAsia="en-US"/>
    </w:rPr>
  </w:style>
  <w:style w:type="table" w:customStyle="1" w:styleId="TableGrid1">
    <w:name w:val="Table Grid1"/>
    <w:basedOn w:val="TableNormal"/>
    <w:next w:val="TableGrid"/>
    <w:uiPriority w:val="59"/>
    <w:rsid w:val="00135298"/>
    <w:pPr>
      <w:spacing w:line="240" w:lineRule="atLeast"/>
    </w:pPr>
    <w:rPr>
      <w:rFonts w:ascii="Arial" w:hAnsi="Arial"/>
    </w:rPr>
    <w:tblPr/>
  </w:style>
  <w:style w:type="character" w:styleId="FollowedHyperlink">
    <w:name w:val="FollowedHyperlink"/>
    <w:basedOn w:val="DefaultParagraphFont"/>
    <w:semiHidden/>
    <w:unhideWhenUsed/>
    <w:rsid w:val="00B55E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xlsx"/><Relationship Id="rId18" Type="http://schemas.openxmlformats.org/officeDocument/2006/relationships/image" Target="media/image5.emf"/><Relationship Id="rId26" Type="http://schemas.openxmlformats.org/officeDocument/2006/relationships/image" Target="media/image9.emf"/><Relationship Id="rId21" Type="http://schemas.openxmlformats.org/officeDocument/2006/relationships/package" Target="embeddings/Microsoft_Excel_Worksheet4.xlsx"/><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package" Target="embeddings/Microsoft_Excel_Worksheet2.xlsx"/><Relationship Id="rId25" Type="http://schemas.openxmlformats.org/officeDocument/2006/relationships/package" Target="embeddings/Microsoft_Excel_Worksheet6.xlsx"/><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Excel_Worksheet8.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emf"/><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Excel_Worksheet1.xlsx"/><Relationship Id="rId23" Type="http://schemas.openxmlformats.org/officeDocument/2006/relationships/package" Target="embeddings/Microsoft_Excel_Worksheet5.xlsx"/><Relationship Id="rId28" Type="http://schemas.openxmlformats.org/officeDocument/2006/relationships/image" Target="media/image10.emf"/><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package" Target="embeddings/Microsoft_Excel_Worksheet3.xlsx"/><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Excel_Worksheet7.xlsx"/><Relationship Id="rId30" Type="http://schemas.openxmlformats.org/officeDocument/2006/relationships/hyperlink" Target="https://www.nbb.be/nl/artikels/circulaire-nbb201825-geschiktheid-van-bestuurders-leden-van-het-directiecomite"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W:\NbbTemplates\Others\CIRCU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3942B891C1CE49BDD4DB7842F2B447" ma:contentTypeVersion="2" ma:contentTypeDescription="Create a new document." ma:contentTypeScope="" ma:versionID="77d08a28ad58d8d807b53a0d040d74a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346B4-FC71-4B9A-BBC1-FA6A2CEF0C12}">
  <ds:schemaRef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http://schemas.microsoft.com/sharepoint/v4"/>
    <ds:schemaRef ds:uri="http://schemas.microsoft.com/office/2006/metadata/properties"/>
  </ds:schemaRefs>
</ds:datastoreItem>
</file>

<file path=customXml/itemProps2.xml><?xml version="1.0" encoding="utf-8"?>
<ds:datastoreItem xmlns:ds="http://schemas.openxmlformats.org/officeDocument/2006/customXml" ds:itemID="{5B7A4783-05F6-4441-9ECB-66DB6806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5AB10-F892-4E9E-AB7D-57595A5BC44A}">
  <ds:schemaRefs>
    <ds:schemaRef ds:uri="http://schemas.microsoft.com/sharepoint/v3/contenttype/forms"/>
  </ds:schemaRefs>
</ds:datastoreItem>
</file>

<file path=customXml/itemProps4.xml><?xml version="1.0" encoding="utf-8"?>
<ds:datastoreItem xmlns:ds="http://schemas.openxmlformats.org/officeDocument/2006/customXml" ds:itemID="{5BA05193-49A7-4967-82F3-2E4744C51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CIRCUL.dotm</Template>
  <TotalTime>0</TotalTime>
  <Pages>10</Pages>
  <Words>2177</Words>
  <Characters>13197</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Template BNB Cartouches</vt:lpstr>
    </vt:vector>
  </TitlesOfParts>
  <Company>National Bank of Belgium</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BNB Cartouches</dc:title>
  <dc:creator>Andre Garance</dc:creator>
  <cp:lastModifiedBy>Baetens Sander</cp:lastModifiedBy>
  <cp:revision>2</cp:revision>
  <cp:lastPrinted>2017-06-07T08:04:00Z</cp:lastPrinted>
  <dcterms:created xsi:type="dcterms:W3CDTF">2018-12-13T07:57:00Z</dcterms:created>
  <dcterms:modified xsi:type="dcterms:W3CDTF">2018-12-13T07:57:00Z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0x010100553942B891C1CE49BDD4DB7842F2B447</vt:lpwstr>
  </property>
</Properties>
</file>